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224" w:rsidRPr="009F408B" w:rsidRDefault="003F2224" w:rsidP="003F2224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F408B">
        <w:rPr>
          <w:rFonts w:ascii="Times New Roman" w:hAnsi="Times New Roman"/>
          <w:b/>
          <w:bCs/>
          <w:sz w:val="28"/>
          <w:szCs w:val="28"/>
        </w:rPr>
        <w:t xml:space="preserve">А Д М И Н И С Т </w:t>
      </w:r>
      <w:proofErr w:type="gramStart"/>
      <w:r w:rsidRPr="009F408B">
        <w:rPr>
          <w:rFonts w:ascii="Times New Roman" w:hAnsi="Times New Roman"/>
          <w:b/>
          <w:bCs/>
          <w:sz w:val="28"/>
          <w:szCs w:val="28"/>
        </w:rPr>
        <w:t>Р</w:t>
      </w:r>
      <w:proofErr w:type="gramEnd"/>
      <w:r w:rsidRPr="009F408B">
        <w:rPr>
          <w:rFonts w:ascii="Times New Roman" w:hAnsi="Times New Roman"/>
          <w:b/>
          <w:bCs/>
          <w:sz w:val="28"/>
          <w:szCs w:val="28"/>
        </w:rPr>
        <w:t xml:space="preserve"> А Ц И Я</w:t>
      </w:r>
    </w:p>
    <w:p w:rsidR="003F2224" w:rsidRPr="009F408B" w:rsidRDefault="003F2224" w:rsidP="003F222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Янегского сельского поселения</w:t>
      </w:r>
    </w:p>
    <w:p w:rsidR="003F2224" w:rsidRPr="009F408B" w:rsidRDefault="003F2224" w:rsidP="003F222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F408B">
        <w:rPr>
          <w:rFonts w:ascii="Times New Roman" w:hAnsi="Times New Roman"/>
          <w:b/>
          <w:bCs/>
          <w:sz w:val="28"/>
          <w:szCs w:val="28"/>
        </w:rPr>
        <w:t>Лодейнопольск</w:t>
      </w:r>
      <w:r>
        <w:rPr>
          <w:rFonts w:ascii="Times New Roman" w:hAnsi="Times New Roman"/>
          <w:b/>
          <w:bCs/>
          <w:sz w:val="28"/>
          <w:szCs w:val="28"/>
        </w:rPr>
        <w:t>ого</w:t>
      </w:r>
      <w:r w:rsidRPr="009F408B">
        <w:rPr>
          <w:rFonts w:ascii="Times New Roman" w:hAnsi="Times New Roman"/>
          <w:b/>
          <w:bCs/>
          <w:sz w:val="28"/>
          <w:szCs w:val="28"/>
        </w:rPr>
        <w:t xml:space="preserve"> муниципальн</w:t>
      </w:r>
      <w:r>
        <w:rPr>
          <w:rFonts w:ascii="Times New Roman" w:hAnsi="Times New Roman"/>
          <w:b/>
          <w:bCs/>
          <w:sz w:val="28"/>
          <w:szCs w:val="28"/>
        </w:rPr>
        <w:t>ого</w:t>
      </w:r>
      <w:r w:rsidRPr="009F408B">
        <w:rPr>
          <w:rFonts w:ascii="Times New Roman" w:hAnsi="Times New Roman"/>
          <w:b/>
          <w:bCs/>
          <w:sz w:val="28"/>
          <w:szCs w:val="28"/>
        </w:rPr>
        <w:t xml:space="preserve"> район</w:t>
      </w:r>
      <w:r>
        <w:rPr>
          <w:rFonts w:ascii="Times New Roman" w:hAnsi="Times New Roman"/>
          <w:b/>
          <w:bCs/>
          <w:sz w:val="28"/>
          <w:szCs w:val="28"/>
        </w:rPr>
        <w:t>а</w:t>
      </w:r>
    </w:p>
    <w:p w:rsidR="003F2224" w:rsidRPr="009F408B" w:rsidRDefault="003F2224" w:rsidP="003F222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F408B">
        <w:rPr>
          <w:rFonts w:ascii="Times New Roman" w:hAnsi="Times New Roman"/>
          <w:b/>
          <w:bCs/>
          <w:sz w:val="28"/>
          <w:szCs w:val="28"/>
        </w:rPr>
        <w:t>Ленинградской области</w:t>
      </w:r>
    </w:p>
    <w:p w:rsidR="003F2224" w:rsidRPr="009F408B" w:rsidRDefault="003F2224" w:rsidP="003F22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F2224" w:rsidRPr="009F408B" w:rsidRDefault="003F2224" w:rsidP="003F2224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9F408B">
        <w:rPr>
          <w:rFonts w:ascii="Times New Roman" w:hAnsi="Times New Roman"/>
          <w:b/>
          <w:bCs/>
          <w:sz w:val="28"/>
          <w:szCs w:val="28"/>
        </w:rPr>
        <w:t>П</w:t>
      </w:r>
      <w:proofErr w:type="gramEnd"/>
      <w:r w:rsidRPr="009F408B">
        <w:rPr>
          <w:rFonts w:ascii="Times New Roman" w:hAnsi="Times New Roman"/>
          <w:b/>
          <w:bCs/>
          <w:sz w:val="28"/>
          <w:szCs w:val="28"/>
        </w:rPr>
        <w:t xml:space="preserve"> О С Т А Н О В Л Е Н И Е</w:t>
      </w:r>
    </w:p>
    <w:p w:rsidR="003F2224" w:rsidRPr="009F408B" w:rsidRDefault="003F2224" w:rsidP="003F22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F2224" w:rsidRPr="009F408B" w:rsidRDefault="003F2224" w:rsidP="003F2224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F408B">
        <w:rPr>
          <w:rFonts w:ascii="Times New Roman" w:hAnsi="Times New Roman"/>
          <w:color w:val="000000"/>
          <w:sz w:val="28"/>
          <w:szCs w:val="28"/>
        </w:rPr>
        <w:t xml:space="preserve">от </w:t>
      </w:r>
      <w:r>
        <w:rPr>
          <w:rFonts w:ascii="Times New Roman" w:hAnsi="Times New Roman"/>
          <w:color w:val="000000"/>
          <w:sz w:val="28"/>
          <w:szCs w:val="28"/>
        </w:rPr>
        <w:t xml:space="preserve">28.04.2014 г. </w:t>
      </w:r>
      <w:r w:rsidR="008D0756">
        <w:rPr>
          <w:rFonts w:ascii="Times New Roman" w:hAnsi="Times New Roman"/>
          <w:color w:val="000000"/>
          <w:sz w:val="28"/>
          <w:szCs w:val="28"/>
        </w:rPr>
        <w:t xml:space="preserve">№ </w:t>
      </w:r>
      <w:r>
        <w:rPr>
          <w:rFonts w:ascii="Times New Roman" w:hAnsi="Times New Roman"/>
          <w:color w:val="000000"/>
          <w:sz w:val="28"/>
          <w:szCs w:val="28"/>
        </w:rPr>
        <w:t>6</w:t>
      </w:r>
      <w:r w:rsidR="008D0756">
        <w:rPr>
          <w:rFonts w:ascii="Times New Roman" w:hAnsi="Times New Roman"/>
          <w:color w:val="000000"/>
          <w:sz w:val="28"/>
          <w:szCs w:val="28"/>
        </w:rPr>
        <w:t>1</w:t>
      </w:r>
    </w:p>
    <w:p w:rsidR="003F2224" w:rsidRPr="009F408B" w:rsidRDefault="003F2224" w:rsidP="003F2224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248"/>
      </w:tblGrid>
      <w:tr w:rsidR="003F2224" w:rsidRPr="009F408B" w:rsidTr="0036600E">
        <w:trPr>
          <w:trHeight w:val="449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3F2224" w:rsidRPr="009F408B" w:rsidRDefault="003F2224" w:rsidP="0036600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408B">
              <w:rPr>
                <w:rFonts w:ascii="Times New Roman" w:hAnsi="Times New Roman"/>
                <w:color w:val="000000"/>
                <w:sz w:val="28"/>
                <w:szCs w:val="28"/>
              </w:rPr>
              <w:t>Об утверждении Положени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</w:t>
            </w:r>
            <w:r w:rsidRPr="009F408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3F2224" w:rsidRPr="009F408B" w:rsidRDefault="003F2224" w:rsidP="00E563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408B">
              <w:rPr>
                <w:rFonts w:ascii="Times New Roman" w:hAnsi="Times New Roman"/>
                <w:sz w:val="28"/>
                <w:szCs w:val="28"/>
              </w:rPr>
              <w:t xml:space="preserve">о порядке установления и осуществления выплат стимулирующего характера </w:t>
            </w:r>
            <w:r w:rsidR="00E56307">
              <w:rPr>
                <w:rFonts w:ascii="Times New Roman" w:hAnsi="Times New Roman"/>
                <w:sz w:val="28"/>
                <w:szCs w:val="28"/>
              </w:rPr>
              <w:t>сотрудникам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МКУ «Янегский центр культуры и досуга»</w:t>
            </w:r>
          </w:p>
        </w:tc>
      </w:tr>
    </w:tbl>
    <w:p w:rsidR="003F2224" w:rsidRDefault="003F2224" w:rsidP="003F222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9F408B">
        <w:rPr>
          <w:rFonts w:ascii="Times New Roman" w:hAnsi="Times New Roman"/>
          <w:sz w:val="28"/>
          <w:szCs w:val="28"/>
        </w:rPr>
        <w:t xml:space="preserve">          </w:t>
      </w:r>
    </w:p>
    <w:p w:rsidR="003F2224" w:rsidRPr="009F408B" w:rsidRDefault="003F2224" w:rsidP="00C32C8B">
      <w:pPr>
        <w:autoSpaceDE w:val="0"/>
        <w:autoSpaceDN w:val="0"/>
        <w:adjustRightInd w:val="0"/>
        <w:spacing w:after="0"/>
        <w:ind w:firstLine="708"/>
        <w:jc w:val="both"/>
        <w:outlineLvl w:val="0"/>
        <w:rPr>
          <w:rFonts w:ascii="Times New Roman" w:hAnsi="Times New Roman"/>
          <w:b/>
          <w:sz w:val="28"/>
          <w:szCs w:val="28"/>
        </w:rPr>
      </w:pPr>
      <w:proofErr w:type="gramStart"/>
      <w:r w:rsidRPr="009F408B">
        <w:rPr>
          <w:rFonts w:ascii="Times New Roman" w:hAnsi="Times New Roman"/>
          <w:sz w:val="28"/>
          <w:szCs w:val="28"/>
        </w:rPr>
        <w:t>Во  исполнение  Указа  Президента Российской Федерации от 7 мая 2012 года № 597 «О мероприятиях по реализации государственной социальной политики», в целях реализации Постановления Правительства Ленинградской области от 05 июля 2013 года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408B">
        <w:rPr>
          <w:rFonts w:ascii="Times New Roman" w:hAnsi="Times New Roman"/>
          <w:sz w:val="28"/>
          <w:szCs w:val="28"/>
        </w:rPr>
        <w:t>199 «О внесении изменений в Постановление правительства Ленинградской области от 15 июня 2011 года №173  «Об утверждении Положения о системах оплаты труда в государственных учреждениях Ленинградской области и государственных</w:t>
      </w:r>
      <w:proofErr w:type="gramEnd"/>
      <w:r w:rsidRPr="009F408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F408B">
        <w:rPr>
          <w:rFonts w:ascii="Times New Roman" w:hAnsi="Times New Roman"/>
          <w:sz w:val="28"/>
          <w:szCs w:val="28"/>
        </w:rPr>
        <w:t>казённых учреждениях Ленинградской области по видам экономической деятельности» и утверждении порядка и условий предоставления, расходования и распределения субсидий бюджетам муниципальных образований Ленинградской области на обеспечение выплат стимулирующего характера работникам муниципальных учреждений культуры Ленинградской области</w:t>
      </w:r>
      <w:r w:rsidR="00352337">
        <w:rPr>
          <w:rFonts w:ascii="Times New Roman" w:hAnsi="Times New Roman"/>
          <w:sz w:val="28"/>
          <w:szCs w:val="28"/>
        </w:rPr>
        <w:t>»</w:t>
      </w:r>
      <w:r w:rsidRPr="009F408B">
        <w:rPr>
          <w:rFonts w:ascii="Times New Roman" w:hAnsi="Times New Roman"/>
          <w:sz w:val="28"/>
          <w:szCs w:val="28"/>
        </w:rPr>
        <w:t xml:space="preserve">, распоряжения Администрации </w:t>
      </w:r>
      <w:r>
        <w:rPr>
          <w:rFonts w:ascii="Times New Roman" w:hAnsi="Times New Roman"/>
          <w:sz w:val="28"/>
          <w:szCs w:val="28"/>
        </w:rPr>
        <w:t>Янегского сельского поселения Лодей</w:t>
      </w:r>
      <w:r w:rsidRPr="009F408B">
        <w:rPr>
          <w:rFonts w:ascii="Times New Roman" w:hAnsi="Times New Roman"/>
          <w:sz w:val="28"/>
          <w:szCs w:val="28"/>
        </w:rPr>
        <w:t>нопольск</w:t>
      </w:r>
      <w:r>
        <w:rPr>
          <w:rFonts w:ascii="Times New Roman" w:hAnsi="Times New Roman"/>
          <w:sz w:val="28"/>
          <w:szCs w:val="28"/>
        </w:rPr>
        <w:t>ого</w:t>
      </w:r>
      <w:r w:rsidRPr="009F408B">
        <w:rPr>
          <w:rFonts w:ascii="Times New Roman" w:hAnsi="Times New Roman"/>
          <w:sz w:val="28"/>
          <w:szCs w:val="28"/>
        </w:rPr>
        <w:t xml:space="preserve"> муниципальн</w:t>
      </w:r>
      <w:r>
        <w:rPr>
          <w:rFonts w:ascii="Times New Roman" w:hAnsi="Times New Roman"/>
          <w:sz w:val="28"/>
          <w:szCs w:val="28"/>
        </w:rPr>
        <w:t>ого</w:t>
      </w:r>
      <w:r w:rsidRPr="009F408B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9F408B">
        <w:rPr>
          <w:rFonts w:ascii="Times New Roman" w:hAnsi="Times New Roman"/>
          <w:sz w:val="28"/>
          <w:szCs w:val="28"/>
        </w:rPr>
        <w:t xml:space="preserve"> Ленинградской области от </w:t>
      </w:r>
      <w:r>
        <w:rPr>
          <w:rFonts w:ascii="Times New Roman" w:hAnsi="Times New Roman"/>
          <w:sz w:val="28"/>
          <w:szCs w:val="28"/>
        </w:rPr>
        <w:t>14.06.2013 г.</w:t>
      </w:r>
      <w:r w:rsidRPr="009F408B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67 </w:t>
      </w:r>
      <w:r w:rsidRPr="009F408B">
        <w:rPr>
          <w:rFonts w:ascii="Times New Roman" w:hAnsi="Times New Roman"/>
          <w:sz w:val="28"/>
          <w:szCs w:val="28"/>
        </w:rPr>
        <w:t xml:space="preserve">«О мерах по поэтапному повышению заработной платы работников </w:t>
      </w:r>
      <w:r>
        <w:rPr>
          <w:rFonts w:ascii="Times New Roman" w:hAnsi="Times New Roman"/>
          <w:sz w:val="28"/>
          <w:szCs w:val="28"/>
        </w:rPr>
        <w:t>муниципального учреждения культуры Янегского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9F408B">
        <w:rPr>
          <w:rFonts w:ascii="Times New Roman" w:hAnsi="Times New Roman"/>
          <w:sz w:val="28"/>
          <w:szCs w:val="28"/>
        </w:rPr>
        <w:t>Лодейнопольск</w:t>
      </w:r>
      <w:r>
        <w:rPr>
          <w:rFonts w:ascii="Times New Roman" w:hAnsi="Times New Roman"/>
          <w:sz w:val="28"/>
          <w:szCs w:val="28"/>
        </w:rPr>
        <w:t>ого</w:t>
      </w:r>
      <w:r w:rsidRPr="009F408B">
        <w:rPr>
          <w:rFonts w:ascii="Times New Roman" w:hAnsi="Times New Roman"/>
          <w:sz w:val="28"/>
          <w:szCs w:val="28"/>
        </w:rPr>
        <w:t xml:space="preserve">  муниципальн</w:t>
      </w:r>
      <w:r>
        <w:rPr>
          <w:rFonts w:ascii="Times New Roman" w:hAnsi="Times New Roman"/>
          <w:sz w:val="28"/>
          <w:szCs w:val="28"/>
        </w:rPr>
        <w:t>ого</w:t>
      </w:r>
      <w:r w:rsidRPr="009F408B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9F408B">
        <w:rPr>
          <w:rFonts w:ascii="Times New Roman" w:hAnsi="Times New Roman"/>
          <w:sz w:val="28"/>
          <w:szCs w:val="28"/>
        </w:rPr>
        <w:t xml:space="preserve">  и утверждении </w:t>
      </w:r>
      <w:r w:rsidRPr="009F408B">
        <w:rPr>
          <w:rFonts w:ascii="Times New Roman" w:hAnsi="Times New Roman"/>
          <w:color w:val="000000"/>
          <w:sz w:val="28"/>
          <w:szCs w:val="28"/>
        </w:rPr>
        <w:t xml:space="preserve">Плана мероприятий («дорожной карты»), направленного на повышение эффективности сферы культуры и совершенствование оплаты труда работников </w:t>
      </w:r>
      <w:r>
        <w:rPr>
          <w:rFonts w:ascii="Times New Roman" w:hAnsi="Times New Roman"/>
          <w:color w:val="000000"/>
          <w:sz w:val="28"/>
          <w:szCs w:val="28"/>
        </w:rPr>
        <w:t xml:space="preserve">муниципального учреждения </w:t>
      </w:r>
      <w:r w:rsidRPr="009F408B">
        <w:rPr>
          <w:rFonts w:ascii="Times New Roman" w:hAnsi="Times New Roman"/>
          <w:color w:val="000000"/>
          <w:sz w:val="28"/>
          <w:szCs w:val="28"/>
        </w:rPr>
        <w:t>культуры</w:t>
      </w:r>
      <w:r>
        <w:rPr>
          <w:rFonts w:ascii="Times New Roman" w:hAnsi="Times New Roman"/>
          <w:color w:val="000000"/>
          <w:sz w:val="28"/>
          <w:szCs w:val="28"/>
        </w:rPr>
        <w:t xml:space="preserve"> Янегского сельского поселения Лодейнопольского муниципального района</w:t>
      </w:r>
      <w:r w:rsidRPr="009F408B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9F408B">
        <w:rPr>
          <w:rFonts w:ascii="Times New Roman" w:eastAsia="Times New Roman CYR" w:hAnsi="Times New Roman"/>
          <w:sz w:val="28"/>
          <w:szCs w:val="28"/>
        </w:rPr>
        <w:t xml:space="preserve">в целях </w:t>
      </w:r>
      <w:r w:rsidRPr="009F408B">
        <w:rPr>
          <w:rFonts w:ascii="Times New Roman" w:hAnsi="Times New Roman"/>
          <w:sz w:val="28"/>
          <w:szCs w:val="28"/>
        </w:rPr>
        <w:t xml:space="preserve">заинтересованности </w:t>
      </w:r>
      <w:r>
        <w:rPr>
          <w:rFonts w:ascii="Times New Roman" w:hAnsi="Times New Roman"/>
          <w:sz w:val="28"/>
          <w:szCs w:val="28"/>
        </w:rPr>
        <w:t>работников</w:t>
      </w:r>
      <w:r w:rsidRPr="009F408B">
        <w:rPr>
          <w:rFonts w:ascii="Times New Roman" w:hAnsi="Times New Roman"/>
          <w:sz w:val="28"/>
          <w:szCs w:val="28"/>
        </w:rPr>
        <w:t xml:space="preserve"> учреждений в повышении эффективности деятельности, качества оказываемых услуг, инициативы при выполнении поставленных задач и</w:t>
      </w:r>
      <w:r w:rsidRPr="009F408B">
        <w:rPr>
          <w:rFonts w:ascii="Times New Roman" w:eastAsia="Times New Roman CYR" w:hAnsi="Times New Roman"/>
          <w:sz w:val="28"/>
          <w:szCs w:val="28"/>
        </w:rPr>
        <w:t xml:space="preserve"> определения размера стимулирующих выплат </w:t>
      </w:r>
      <w:r>
        <w:rPr>
          <w:rFonts w:ascii="Times New Roman" w:eastAsia="Times New Roman CYR" w:hAnsi="Times New Roman"/>
          <w:sz w:val="28"/>
          <w:szCs w:val="28"/>
        </w:rPr>
        <w:t>работникам МКУ «Янегский центр культуры и досуга</w:t>
      </w:r>
      <w:proofErr w:type="gramEnd"/>
      <w:r w:rsidRPr="009F408B">
        <w:rPr>
          <w:rFonts w:ascii="Times New Roman" w:hAnsi="Times New Roman"/>
          <w:sz w:val="28"/>
          <w:szCs w:val="28"/>
        </w:rPr>
        <w:t xml:space="preserve"> Администрация  </w:t>
      </w:r>
      <w:r>
        <w:rPr>
          <w:rFonts w:ascii="Times New Roman" w:hAnsi="Times New Roman"/>
          <w:sz w:val="28"/>
          <w:szCs w:val="28"/>
        </w:rPr>
        <w:t>Янегского сельского поселения</w:t>
      </w:r>
      <w:r w:rsidRPr="009F408B">
        <w:rPr>
          <w:rFonts w:ascii="Times New Roman" w:hAnsi="Times New Roman"/>
          <w:sz w:val="28"/>
          <w:szCs w:val="28"/>
        </w:rPr>
        <w:t xml:space="preserve"> </w:t>
      </w:r>
      <w:r w:rsidRPr="009F408B">
        <w:rPr>
          <w:rFonts w:ascii="Times New Roman" w:hAnsi="Times New Roman"/>
          <w:sz w:val="28"/>
          <w:szCs w:val="28"/>
        </w:rPr>
        <w:lastRenderedPageBreak/>
        <w:t>Лодейнопольск</w:t>
      </w:r>
      <w:r>
        <w:rPr>
          <w:rFonts w:ascii="Times New Roman" w:hAnsi="Times New Roman"/>
          <w:sz w:val="28"/>
          <w:szCs w:val="28"/>
        </w:rPr>
        <w:t>ого</w:t>
      </w:r>
      <w:r w:rsidRPr="009F408B">
        <w:rPr>
          <w:rFonts w:ascii="Times New Roman" w:hAnsi="Times New Roman"/>
          <w:sz w:val="28"/>
          <w:szCs w:val="28"/>
        </w:rPr>
        <w:t xml:space="preserve"> муниципальн</w:t>
      </w:r>
      <w:r>
        <w:rPr>
          <w:rFonts w:ascii="Times New Roman" w:hAnsi="Times New Roman"/>
          <w:sz w:val="28"/>
          <w:szCs w:val="28"/>
        </w:rPr>
        <w:t>ого</w:t>
      </w:r>
      <w:r w:rsidRPr="009F408B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9F408B">
        <w:rPr>
          <w:rFonts w:ascii="Times New Roman" w:hAnsi="Times New Roman"/>
          <w:sz w:val="28"/>
          <w:szCs w:val="28"/>
        </w:rPr>
        <w:t xml:space="preserve"> Ленинградской области </w:t>
      </w:r>
      <w:r w:rsidRPr="009F408B">
        <w:rPr>
          <w:rFonts w:ascii="Times New Roman" w:hAnsi="Times New Roman"/>
          <w:b/>
          <w:sz w:val="28"/>
          <w:szCs w:val="28"/>
        </w:rPr>
        <w:t xml:space="preserve">постановляет: </w:t>
      </w:r>
    </w:p>
    <w:p w:rsidR="003F2224" w:rsidRPr="00E45620" w:rsidRDefault="003F2224" w:rsidP="00A06AF0">
      <w:pPr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0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E45620">
        <w:rPr>
          <w:rFonts w:ascii="Times New Roman" w:hAnsi="Times New Roman"/>
          <w:color w:val="000000"/>
          <w:sz w:val="28"/>
          <w:szCs w:val="28"/>
        </w:rPr>
        <w:t xml:space="preserve">Утвердить Положение </w:t>
      </w:r>
      <w:r w:rsidRPr="00E45620">
        <w:rPr>
          <w:rFonts w:ascii="Times New Roman" w:hAnsi="Times New Roman"/>
          <w:sz w:val="28"/>
          <w:szCs w:val="28"/>
        </w:rPr>
        <w:t xml:space="preserve">о порядке установления и осуществления выплат стимулирующего характера </w:t>
      </w:r>
      <w:r w:rsidR="00E56307">
        <w:rPr>
          <w:rFonts w:ascii="Times New Roman" w:hAnsi="Times New Roman"/>
          <w:sz w:val="28"/>
          <w:szCs w:val="28"/>
        </w:rPr>
        <w:t>сотрудникам</w:t>
      </w:r>
      <w:r>
        <w:rPr>
          <w:rFonts w:ascii="Times New Roman" w:hAnsi="Times New Roman"/>
          <w:sz w:val="28"/>
          <w:szCs w:val="28"/>
        </w:rPr>
        <w:t xml:space="preserve"> МКУ «Янегский центр культуры и досуга» </w:t>
      </w:r>
      <w:r w:rsidRPr="00E45620">
        <w:rPr>
          <w:rFonts w:ascii="Times New Roman" w:hAnsi="Times New Roman"/>
          <w:sz w:val="28"/>
          <w:szCs w:val="28"/>
        </w:rPr>
        <w:t>(приложение 1).</w:t>
      </w:r>
    </w:p>
    <w:p w:rsidR="003F2224" w:rsidRPr="00E45620" w:rsidRDefault="003F2224" w:rsidP="00A06AF0">
      <w:pPr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0"/>
        <w:jc w:val="both"/>
        <w:outlineLvl w:val="0"/>
        <w:rPr>
          <w:rFonts w:ascii="Times New Roman" w:hAnsi="Times New Roman"/>
          <w:sz w:val="28"/>
          <w:szCs w:val="28"/>
        </w:rPr>
      </w:pPr>
      <w:r w:rsidRPr="00E45620">
        <w:rPr>
          <w:rFonts w:ascii="Times New Roman" w:hAnsi="Times New Roman"/>
          <w:color w:val="000000"/>
          <w:sz w:val="28"/>
          <w:szCs w:val="28"/>
        </w:rPr>
        <w:t xml:space="preserve">Утвердить Положение о порядке, сроках и форме предоставления  </w:t>
      </w:r>
      <w:r w:rsidRPr="00E45620">
        <w:rPr>
          <w:rFonts w:ascii="Times New Roman" w:hAnsi="Times New Roman"/>
          <w:bCs/>
          <w:kern w:val="1"/>
          <w:sz w:val="28"/>
          <w:szCs w:val="28"/>
          <w:lang w:eastAsia="hi-IN" w:bidi="hi-IN"/>
        </w:rPr>
        <w:t xml:space="preserve">отчетов о выполнении показателей эффективности </w:t>
      </w:r>
      <w:r w:rsidR="009F4AAC">
        <w:rPr>
          <w:rFonts w:ascii="Times New Roman" w:hAnsi="Times New Roman"/>
          <w:bCs/>
          <w:kern w:val="1"/>
          <w:sz w:val="28"/>
          <w:szCs w:val="28"/>
          <w:lang w:eastAsia="hi-IN" w:bidi="hi-IN"/>
        </w:rPr>
        <w:t xml:space="preserve">работы сотрудников </w:t>
      </w:r>
      <w:r>
        <w:rPr>
          <w:rFonts w:ascii="Times New Roman" w:hAnsi="Times New Roman"/>
          <w:bCs/>
          <w:kern w:val="1"/>
          <w:sz w:val="28"/>
          <w:szCs w:val="28"/>
          <w:lang w:eastAsia="hi-IN" w:bidi="hi-IN"/>
        </w:rPr>
        <w:t>МКУ «Янегский центр культуры и досуга»</w:t>
      </w:r>
      <w:r w:rsidR="00352337">
        <w:rPr>
          <w:rFonts w:ascii="Times New Roman" w:hAnsi="Times New Roman"/>
          <w:bCs/>
          <w:kern w:val="1"/>
          <w:sz w:val="28"/>
          <w:szCs w:val="28"/>
          <w:lang w:eastAsia="hi-IN" w:bidi="hi-IN"/>
        </w:rPr>
        <w:t xml:space="preserve"> </w:t>
      </w:r>
      <w:r w:rsidRPr="00E45620">
        <w:rPr>
          <w:rFonts w:ascii="Times New Roman" w:hAnsi="Times New Roman"/>
          <w:color w:val="000000"/>
          <w:sz w:val="28"/>
          <w:szCs w:val="28"/>
        </w:rPr>
        <w:t>(приложение 2).</w:t>
      </w:r>
    </w:p>
    <w:p w:rsidR="003F2224" w:rsidRPr="009F408B" w:rsidRDefault="003F2224" w:rsidP="00A06AF0">
      <w:pPr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0"/>
        <w:jc w:val="both"/>
        <w:outlineLvl w:val="0"/>
        <w:rPr>
          <w:rFonts w:ascii="Times New Roman" w:hAnsi="Times New Roman"/>
          <w:sz w:val="28"/>
          <w:szCs w:val="28"/>
        </w:rPr>
      </w:pPr>
      <w:r w:rsidRPr="009F408B">
        <w:rPr>
          <w:rFonts w:ascii="Times New Roman" w:hAnsi="Times New Roman"/>
          <w:color w:val="000000"/>
          <w:sz w:val="28"/>
          <w:szCs w:val="28"/>
        </w:rPr>
        <w:t xml:space="preserve">Утвердить Положение о комиссии по </w:t>
      </w:r>
      <w:r w:rsidRPr="00490215">
        <w:rPr>
          <w:rFonts w:ascii="Times New Roman" w:hAnsi="Times New Roman"/>
          <w:sz w:val="28"/>
          <w:szCs w:val="28"/>
        </w:rPr>
        <w:t xml:space="preserve">рассмотрению </w:t>
      </w:r>
      <w:proofErr w:type="gramStart"/>
      <w:r w:rsidRPr="00490215">
        <w:rPr>
          <w:rFonts w:ascii="Times New Roman" w:hAnsi="Times New Roman"/>
          <w:sz w:val="28"/>
          <w:szCs w:val="28"/>
        </w:rPr>
        <w:t xml:space="preserve">итогов исполнения показателей эффективности </w:t>
      </w:r>
      <w:r w:rsidR="009F4AAC">
        <w:rPr>
          <w:rFonts w:ascii="Times New Roman" w:hAnsi="Times New Roman"/>
          <w:sz w:val="28"/>
          <w:szCs w:val="28"/>
        </w:rPr>
        <w:t>работы</w:t>
      </w:r>
      <w:proofErr w:type="gramEnd"/>
      <w:r w:rsidR="009F4AAC">
        <w:rPr>
          <w:rFonts w:ascii="Times New Roman" w:hAnsi="Times New Roman"/>
          <w:sz w:val="28"/>
          <w:szCs w:val="28"/>
        </w:rPr>
        <w:t xml:space="preserve"> и премированию сотрудников</w:t>
      </w:r>
      <w:r w:rsidRPr="004902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МКУ «Янегский центр культуры и досуга» </w:t>
      </w:r>
      <w:r w:rsidRPr="009F408B">
        <w:rPr>
          <w:rFonts w:ascii="Times New Roman" w:hAnsi="Times New Roman"/>
          <w:color w:val="000000"/>
          <w:sz w:val="28"/>
          <w:szCs w:val="28"/>
        </w:rPr>
        <w:t>(приложение 3).</w:t>
      </w:r>
    </w:p>
    <w:p w:rsidR="003F2224" w:rsidRPr="003F2224" w:rsidRDefault="003F2224" w:rsidP="00A06AF0">
      <w:pPr>
        <w:pStyle w:val="ConsPlusTitle"/>
        <w:widowControl/>
        <w:numPr>
          <w:ilvl w:val="0"/>
          <w:numId w:val="1"/>
        </w:numPr>
        <w:tabs>
          <w:tab w:val="left" w:pos="709"/>
        </w:tabs>
        <w:spacing w:line="276" w:lineRule="auto"/>
        <w:ind w:left="0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F2224">
        <w:rPr>
          <w:rFonts w:ascii="Times New Roman" w:hAnsi="Times New Roman" w:cs="Times New Roman"/>
          <w:b w:val="0"/>
          <w:sz w:val="28"/>
          <w:szCs w:val="28"/>
        </w:rPr>
        <w:t>Признать утратившим силу Постановление Администрации Янегского сельского поселения Лодейнопольского муниципального района Ленинградской области от</w:t>
      </w:r>
      <w:r w:rsidRPr="003F2224">
        <w:rPr>
          <w:rFonts w:ascii="Times New Roman" w:eastAsia="Times New Roman CYR" w:hAnsi="Times New Roman" w:cs="Times New Roman"/>
          <w:b w:val="0"/>
          <w:sz w:val="28"/>
          <w:szCs w:val="28"/>
        </w:rPr>
        <w:t xml:space="preserve"> 11.10.2013 г. № 143  «</w:t>
      </w:r>
      <w:r w:rsidRPr="003F2224">
        <w:rPr>
          <w:rFonts w:ascii="Times New Roman" w:hAnsi="Times New Roman" w:cs="Times New Roman"/>
          <w:b w:val="0"/>
          <w:sz w:val="28"/>
          <w:szCs w:val="28"/>
        </w:rPr>
        <w:t>Об утверждении Положения о порядке установления стимулирующих выплат работникам муниципального казенного учреждения «Янегский центр культуры и досуга»</w:t>
      </w:r>
      <w:r w:rsidR="0037271B">
        <w:rPr>
          <w:rFonts w:ascii="Times New Roman" w:hAnsi="Times New Roman" w:cs="Times New Roman"/>
          <w:b w:val="0"/>
          <w:sz w:val="28"/>
          <w:szCs w:val="28"/>
        </w:rPr>
        <w:t>.</w:t>
      </w:r>
      <w:r w:rsidRPr="003F2224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</w:p>
    <w:p w:rsidR="003F2224" w:rsidRPr="009F408B" w:rsidRDefault="003F2224" w:rsidP="00A06AF0">
      <w:pPr>
        <w:pStyle w:val="ConsPlusNormal"/>
        <w:numPr>
          <w:ilvl w:val="0"/>
          <w:numId w:val="1"/>
        </w:numPr>
        <w:tabs>
          <w:tab w:val="left" w:pos="709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222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F222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Фурсову С.А., заведующую сектором по учёту и исполнению бюджета Администрации Янегского сельского поселения.</w:t>
      </w:r>
    </w:p>
    <w:p w:rsidR="003F2224" w:rsidRPr="009F408B" w:rsidRDefault="003F2224" w:rsidP="00A06AF0">
      <w:pPr>
        <w:pStyle w:val="ConsPlusTitle"/>
        <w:widowControl/>
        <w:numPr>
          <w:ilvl w:val="0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F408B">
        <w:rPr>
          <w:rFonts w:ascii="Times New Roman" w:hAnsi="Times New Roman" w:cs="Times New Roman"/>
          <w:b w:val="0"/>
          <w:sz w:val="28"/>
          <w:szCs w:val="28"/>
        </w:rPr>
        <w:t xml:space="preserve">Настоящее Постановление </w:t>
      </w:r>
      <w:r>
        <w:rPr>
          <w:rFonts w:ascii="Times New Roman" w:hAnsi="Times New Roman" w:cs="Times New Roman"/>
          <w:b w:val="0"/>
          <w:sz w:val="28"/>
          <w:szCs w:val="28"/>
        </w:rPr>
        <w:t>вступает в силу с момента его подписания</w:t>
      </w:r>
      <w:r w:rsidRPr="009F408B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3F2224" w:rsidRDefault="003F2224" w:rsidP="00A06AF0">
      <w:pPr>
        <w:spacing w:after="0"/>
        <w:ind w:left="-540" w:firstLine="540"/>
        <w:jc w:val="both"/>
        <w:rPr>
          <w:rFonts w:ascii="Times New Roman" w:hAnsi="Times New Roman"/>
          <w:sz w:val="28"/>
          <w:szCs w:val="28"/>
        </w:rPr>
      </w:pPr>
    </w:p>
    <w:p w:rsidR="003F2224" w:rsidRDefault="003F2224" w:rsidP="00A06AF0">
      <w:pPr>
        <w:spacing w:after="0"/>
        <w:ind w:left="-540" w:firstLine="540"/>
        <w:jc w:val="both"/>
        <w:rPr>
          <w:rFonts w:ascii="Times New Roman" w:hAnsi="Times New Roman"/>
          <w:sz w:val="28"/>
          <w:szCs w:val="28"/>
        </w:rPr>
      </w:pPr>
    </w:p>
    <w:p w:rsidR="003F2224" w:rsidRDefault="003F2224" w:rsidP="003F2224">
      <w:pPr>
        <w:spacing w:after="0" w:line="24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  <w:r w:rsidRPr="009F408B">
        <w:rPr>
          <w:rFonts w:ascii="Times New Roman" w:hAnsi="Times New Roman"/>
          <w:sz w:val="28"/>
          <w:szCs w:val="28"/>
        </w:rPr>
        <w:t xml:space="preserve">      Глава Администрации</w:t>
      </w:r>
      <w:r w:rsidRPr="009F408B">
        <w:rPr>
          <w:rFonts w:ascii="Times New Roman" w:hAnsi="Times New Roman"/>
          <w:sz w:val="28"/>
          <w:szCs w:val="28"/>
        </w:rPr>
        <w:tab/>
        <w:t xml:space="preserve">      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9F408B">
        <w:rPr>
          <w:rFonts w:ascii="Times New Roman" w:hAnsi="Times New Roman"/>
          <w:sz w:val="28"/>
          <w:szCs w:val="28"/>
        </w:rPr>
        <w:t xml:space="preserve">    </w:t>
      </w:r>
      <w:r w:rsidRPr="009F408B"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>В.Е. Усатова</w:t>
      </w:r>
    </w:p>
    <w:p w:rsidR="003F2224" w:rsidRDefault="003F2224" w:rsidP="003F2224">
      <w:pPr>
        <w:spacing w:after="0" w:line="24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</w:p>
    <w:p w:rsidR="005E4F6A" w:rsidRDefault="005E4F6A"/>
    <w:p w:rsidR="00352337" w:rsidRDefault="00352337"/>
    <w:p w:rsidR="00352337" w:rsidRDefault="00352337"/>
    <w:p w:rsidR="00352337" w:rsidRDefault="00352337"/>
    <w:p w:rsidR="00352337" w:rsidRDefault="00352337"/>
    <w:p w:rsidR="00352337" w:rsidRDefault="00352337"/>
    <w:p w:rsidR="00352337" w:rsidRDefault="00352337"/>
    <w:p w:rsidR="00352337" w:rsidRDefault="00352337"/>
    <w:p w:rsidR="00352337" w:rsidRDefault="00352337"/>
    <w:p w:rsidR="00352337" w:rsidRDefault="00352337"/>
    <w:p w:rsidR="00352337" w:rsidRDefault="00352337"/>
    <w:p w:rsidR="00352337" w:rsidRDefault="00352337"/>
    <w:p w:rsidR="00352337" w:rsidRDefault="00352337"/>
    <w:p w:rsidR="00D94D41" w:rsidRPr="00A06AF0" w:rsidRDefault="00D94D41" w:rsidP="003672A0">
      <w:pPr>
        <w:pStyle w:val="a5"/>
        <w:spacing w:after="0" w:line="240" w:lineRule="auto"/>
        <w:ind w:left="540"/>
        <w:jc w:val="right"/>
        <w:rPr>
          <w:rFonts w:ascii="Times New Roman" w:hAnsi="Times New Roman"/>
          <w:sz w:val="24"/>
          <w:szCs w:val="24"/>
        </w:rPr>
      </w:pPr>
      <w:r w:rsidRPr="00A06AF0">
        <w:rPr>
          <w:rFonts w:ascii="Times New Roman" w:hAnsi="Times New Roman"/>
          <w:sz w:val="24"/>
          <w:szCs w:val="24"/>
        </w:rPr>
        <w:lastRenderedPageBreak/>
        <w:t>Утверждено</w:t>
      </w:r>
    </w:p>
    <w:p w:rsidR="003672A0" w:rsidRPr="00A06AF0" w:rsidRDefault="00D94D41" w:rsidP="003672A0">
      <w:pPr>
        <w:pStyle w:val="a5"/>
        <w:spacing w:after="0" w:line="240" w:lineRule="auto"/>
        <w:ind w:left="540"/>
        <w:jc w:val="right"/>
        <w:rPr>
          <w:rFonts w:ascii="Times New Roman" w:hAnsi="Times New Roman"/>
          <w:sz w:val="24"/>
          <w:szCs w:val="24"/>
        </w:rPr>
      </w:pPr>
      <w:r w:rsidRPr="00A06AF0">
        <w:rPr>
          <w:rFonts w:ascii="Times New Roman" w:hAnsi="Times New Roman"/>
          <w:sz w:val="24"/>
          <w:szCs w:val="24"/>
        </w:rPr>
        <w:t xml:space="preserve">постановлением Администрации </w:t>
      </w:r>
    </w:p>
    <w:p w:rsidR="00D94D41" w:rsidRPr="00A06AF0" w:rsidRDefault="00D94D41" w:rsidP="003672A0">
      <w:pPr>
        <w:pStyle w:val="a5"/>
        <w:spacing w:after="0" w:line="240" w:lineRule="auto"/>
        <w:ind w:left="540"/>
        <w:jc w:val="right"/>
        <w:rPr>
          <w:rFonts w:ascii="Times New Roman" w:hAnsi="Times New Roman"/>
          <w:sz w:val="24"/>
          <w:szCs w:val="24"/>
        </w:rPr>
      </w:pPr>
      <w:r w:rsidRPr="00A06AF0">
        <w:rPr>
          <w:rFonts w:ascii="Times New Roman" w:hAnsi="Times New Roman"/>
          <w:sz w:val="24"/>
          <w:szCs w:val="24"/>
        </w:rPr>
        <w:t xml:space="preserve">Янегского сельского поселения   </w:t>
      </w:r>
    </w:p>
    <w:p w:rsidR="003672A0" w:rsidRPr="00A06AF0" w:rsidRDefault="00D94D41" w:rsidP="003672A0">
      <w:pPr>
        <w:pStyle w:val="a5"/>
        <w:spacing w:after="0" w:line="240" w:lineRule="auto"/>
        <w:ind w:left="540"/>
        <w:jc w:val="right"/>
        <w:rPr>
          <w:rFonts w:ascii="Times New Roman" w:hAnsi="Times New Roman"/>
          <w:sz w:val="24"/>
          <w:szCs w:val="24"/>
        </w:rPr>
      </w:pPr>
      <w:r w:rsidRPr="00A06AF0">
        <w:rPr>
          <w:rFonts w:ascii="Times New Roman" w:hAnsi="Times New Roman"/>
          <w:sz w:val="24"/>
          <w:szCs w:val="24"/>
        </w:rPr>
        <w:t>Лодейнопольского муниципального района</w:t>
      </w:r>
    </w:p>
    <w:p w:rsidR="00D94D41" w:rsidRPr="00A06AF0" w:rsidRDefault="00D94D41" w:rsidP="003672A0">
      <w:pPr>
        <w:pStyle w:val="a5"/>
        <w:spacing w:after="0" w:line="240" w:lineRule="auto"/>
        <w:ind w:left="540"/>
        <w:jc w:val="right"/>
        <w:rPr>
          <w:rFonts w:ascii="Times New Roman" w:hAnsi="Times New Roman"/>
          <w:sz w:val="24"/>
          <w:szCs w:val="24"/>
        </w:rPr>
      </w:pPr>
      <w:r w:rsidRPr="00A06AF0">
        <w:rPr>
          <w:rFonts w:ascii="Times New Roman" w:hAnsi="Times New Roman"/>
          <w:sz w:val="24"/>
          <w:szCs w:val="24"/>
        </w:rPr>
        <w:t xml:space="preserve"> Ленинградской области</w:t>
      </w:r>
    </w:p>
    <w:p w:rsidR="00D94D41" w:rsidRPr="00A06AF0" w:rsidRDefault="00D94D41" w:rsidP="003672A0">
      <w:pPr>
        <w:pStyle w:val="a5"/>
        <w:spacing w:after="0" w:line="240" w:lineRule="auto"/>
        <w:ind w:left="540"/>
        <w:jc w:val="right"/>
        <w:rPr>
          <w:rFonts w:ascii="Times New Roman" w:hAnsi="Times New Roman"/>
          <w:sz w:val="24"/>
          <w:szCs w:val="24"/>
        </w:rPr>
      </w:pPr>
      <w:r w:rsidRPr="00A06AF0">
        <w:rPr>
          <w:rFonts w:ascii="Times New Roman" w:hAnsi="Times New Roman"/>
          <w:sz w:val="24"/>
          <w:szCs w:val="24"/>
        </w:rPr>
        <w:t xml:space="preserve">                            от  28.04. 2014 года № _6</w:t>
      </w:r>
      <w:r w:rsidR="003672A0" w:rsidRPr="00A06AF0">
        <w:rPr>
          <w:rFonts w:ascii="Times New Roman" w:hAnsi="Times New Roman"/>
          <w:sz w:val="24"/>
          <w:szCs w:val="24"/>
        </w:rPr>
        <w:t>1</w:t>
      </w:r>
      <w:r w:rsidRPr="00A06AF0">
        <w:rPr>
          <w:rFonts w:ascii="Times New Roman" w:hAnsi="Times New Roman"/>
          <w:sz w:val="24"/>
          <w:szCs w:val="24"/>
        </w:rPr>
        <w:t>_</w:t>
      </w:r>
    </w:p>
    <w:p w:rsidR="00D94D41" w:rsidRPr="00A06AF0" w:rsidRDefault="00D94D41" w:rsidP="003672A0">
      <w:pPr>
        <w:pStyle w:val="a5"/>
        <w:spacing w:after="0" w:line="240" w:lineRule="auto"/>
        <w:ind w:left="540"/>
        <w:jc w:val="right"/>
        <w:rPr>
          <w:rFonts w:ascii="Times New Roman" w:hAnsi="Times New Roman"/>
          <w:sz w:val="24"/>
          <w:szCs w:val="24"/>
        </w:rPr>
      </w:pPr>
      <w:r w:rsidRPr="00A06AF0">
        <w:rPr>
          <w:rFonts w:ascii="Times New Roman" w:hAnsi="Times New Roman"/>
          <w:sz w:val="24"/>
          <w:szCs w:val="24"/>
        </w:rPr>
        <w:t>приложение 1</w:t>
      </w:r>
    </w:p>
    <w:p w:rsidR="00D94D41" w:rsidRPr="00D94D41" w:rsidRDefault="00D94D41" w:rsidP="003672A0">
      <w:pPr>
        <w:pStyle w:val="a5"/>
        <w:spacing w:after="0" w:line="240" w:lineRule="auto"/>
        <w:ind w:left="540"/>
        <w:jc w:val="center"/>
        <w:rPr>
          <w:rFonts w:ascii="Times New Roman" w:hAnsi="Times New Roman"/>
          <w:sz w:val="28"/>
          <w:szCs w:val="28"/>
        </w:rPr>
      </w:pPr>
    </w:p>
    <w:p w:rsidR="00D94D41" w:rsidRPr="00D94D41" w:rsidRDefault="00D94D41" w:rsidP="003672A0">
      <w:pPr>
        <w:pStyle w:val="a5"/>
        <w:spacing w:after="0" w:line="240" w:lineRule="auto"/>
        <w:ind w:left="540"/>
        <w:rPr>
          <w:rFonts w:ascii="Times New Roman" w:hAnsi="Times New Roman"/>
          <w:color w:val="000000"/>
          <w:sz w:val="28"/>
          <w:szCs w:val="28"/>
        </w:rPr>
      </w:pPr>
    </w:p>
    <w:p w:rsidR="00D94D41" w:rsidRPr="00D94D41" w:rsidRDefault="00D94D41" w:rsidP="003672A0">
      <w:pPr>
        <w:pStyle w:val="a5"/>
        <w:spacing w:after="0" w:line="240" w:lineRule="auto"/>
        <w:ind w:left="540"/>
        <w:jc w:val="center"/>
        <w:rPr>
          <w:rFonts w:ascii="Times New Roman" w:hAnsi="Times New Roman"/>
          <w:color w:val="000000"/>
          <w:sz w:val="28"/>
          <w:szCs w:val="28"/>
        </w:rPr>
      </w:pPr>
      <w:r w:rsidRPr="00D94D41">
        <w:rPr>
          <w:rFonts w:ascii="Times New Roman" w:hAnsi="Times New Roman"/>
          <w:color w:val="000000"/>
          <w:sz w:val="28"/>
          <w:szCs w:val="28"/>
        </w:rPr>
        <w:t>Положение</w:t>
      </w:r>
    </w:p>
    <w:p w:rsidR="00D94D41" w:rsidRPr="00D94D41" w:rsidRDefault="00D94D41" w:rsidP="003672A0">
      <w:pPr>
        <w:pStyle w:val="a5"/>
        <w:spacing w:after="0" w:line="240" w:lineRule="auto"/>
        <w:ind w:left="540"/>
        <w:jc w:val="center"/>
        <w:rPr>
          <w:rFonts w:ascii="Times New Roman" w:hAnsi="Times New Roman"/>
          <w:sz w:val="28"/>
          <w:szCs w:val="28"/>
        </w:rPr>
      </w:pPr>
      <w:r w:rsidRPr="00D94D41">
        <w:rPr>
          <w:rFonts w:ascii="Times New Roman" w:hAnsi="Times New Roman"/>
          <w:sz w:val="28"/>
          <w:szCs w:val="28"/>
        </w:rPr>
        <w:t>о порядке установления</w:t>
      </w:r>
      <w:r w:rsidR="003672A0" w:rsidRPr="00E45620">
        <w:rPr>
          <w:rFonts w:ascii="Times New Roman" w:hAnsi="Times New Roman"/>
          <w:sz w:val="28"/>
          <w:szCs w:val="28"/>
        </w:rPr>
        <w:t xml:space="preserve"> и осуществления выплат стимулирующего характера </w:t>
      </w:r>
      <w:r w:rsidR="00E56307">
        <w:rPr>
          <w:rFonts w:ascii="Times New Roman" w:hAnsi="Times New Roman"/>
          <w:sz w:val="28"/>
          <w:szCs w:val="28"/>
        </w:rPr>
        <w:t>сотрудникам</w:t>
      </w:r>
      <w:r w:rsidR="003672A0">
        <w:rPr>
          <w:rFonts w:ascii="Times New Roman" w:hAnsi="Times New Roman"/>
          <w:sz w:val="28"/>
          <w:szCs w:val="28"/>
        </w:rPr>
        <w:t xml:space="preserve"> МКУ «Янегский центр культуры и досуга» </w:t>
      </w:r>
    </w:p>
    <w:p w:rsidR="00D94D41" w:rsidRPr="00D94D41" w:rsidRDefault="00D94D41" w:rsidP="00A06AF0">
      <w:pPr>
        <w:pStyle w:val="a5"/>
        <w:spacing w:after="0" w:line="240" w:lineRule="auto"/>
        <w:ind w:left="540"/>
        <w:rPr>
          <w:rFonts w:ascii="Times New Roman" w:hAnsi="Times New Roman"/>
          <w:sz w:val="28"/>
          <w:szCs w:val="28"/>
        </w:rPr>
      </w:pPr>
    </w:p>
    <w:p w:rsidR="00D94D41" w:rsidRPr="00D94D41" w:rsidRDefault="00B2546C" w:rsidP="00A06AF0">
      <w:pPr>
        <w:pStyle w:val="a5"/>
        <w:autoSpaceDE w:val="0"/>
        <w:spacing w:line="240" w:lineRule="auto"/>
        <w:ind w:left="540"/>
        <w:jc w:val="center"/>
        <w:rPr>
          <w:rFonts w:ascii="Times New Roman" w:eastAsia="Times New Roman CYR" w:hAnsi="Times New Roman"/>
          <w:bCs/>
          <w:sz w:val="28"/>
          <w:szCs w:val="28"/>
        </w:rPr>
      </w:pPr>
      <w:r>
        <w:rPr>
          <w:rFonts w:ascii="Times New Roman" w:eastAsia="Times New Roman CYR" w:hAnsi="Times New Roman"/>
          <w:bCs/>
          <w:sz w:val="28"/>
          <w:szCs w:val="28"/>
        </w:rPr>
        <w:t xml:space="preserve">1. </w:t>
      </w:r>
      <w:r w:rsidR="00D94D41" w:rsidRPr="00D94D41">
        <w:rPr>
          <w:rFonts w:ascii="Times New Roman" w:eastAsia="Times New Roman CYR" w:hAnsi="Times New Roman"/>
          <w:bCs/>
          <w:sz w:val="28"/>
          <w:szCs w:val="28"/>
        </w:rPr>
        <w:t>Общие положения</w:t>
      </w:r>
    </w:p>
    <w:p w:rsidR="00D94D41" w:rsidRPr="00D94D41" w:rsidRDefault="00D94D41" w:rsidP="00A06AF0">
      <w:pPr>
        <w:pStyle w:val="a5"/>
        <w:suppressAutoHyphens/>
        <w:autoSpaceDE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94D41">
        <w:rPr>
          <w:rFonts w:ascii="Times New Roman" w:eastAsia="Times New Roman CYR" w:hAnsi="Times New Roman"/>
          <w:sz w:val="28"/>
          <w:szCs w:val="28"/>
        </w:rPr>
        <w:t xml:space="preserve">1. Настоящее положение разработано во исполнение пункта 2 Постановления Правительства Ленинградской области от 15.06.2011 № 173 </w:t>
      </w:r>
      <w:r w:rsidRPr="00D94D41">
        <w:rPr>
          <w:rFonts w:ascii="Times New Roman" w:hAnsi="Times New Roman"/>
          <w:sz w:val="28"/>
          <w:szCs w:val="28"/>
        </w:rPr>
        <w:t>«</w:t>
      </w:r>
      <w:r w:rsidRPr="00D94D41">
        <w:rPr>
          <w:rFonts w:ascii="Times New Roman" w:eastAsia="Times New Roman CYR" w:hAnsi="Times New Roman"/>
          <w:sz w:val="28"/>
          <w:szCs w:val="28"/>
        </w:rPr>
        <w:t>Об утверждении Положения о системах оплаты труда в государственных бюджетных учреждениях Ленинградской области и государственных казенных учреждениях Ленинградской области по видам экономической деятельности</w:t>
      </w:r>
      <w:r w:rsidRPr="00D94D41">
        <w:rPr>
          <w:rFonts w:ascii="Times New Roman" w:hAnsi="Times New Roman"/>
          <w:sz w:val="28"/>
          <w:szCs w:val="28"/>
        </w:rPr>
        <w:t xml:space="preserve">», </w:t>
      </w:r>
      <w:r w:rsidRPr="00D94D41">
        <w:rPr>
          <w:rFonts w:ascii="Times New Roman" w:eastAsia="Times New Roman CYR" w:hAnsi="Times New Roman"/>
          <w:sz w:val="28"/>
          <w:szCs w:val="28"/>
        </w:rPr>
        <w:t>и в соответствии с постановлением Администрации Янегского сельского поселения Лодейнопольского муниципального района Ленинградской области от 04.08.2011 № 82 «Об утверждении Положения о системах оплаты труда муниципальных бюджетных и казенных учреждений Янегского сельского поселения  Лодейнопольского муниципального района Ленинградской области по видам экономической деятельности»</w:t>
      </w:r>
      <w:r w:rsidRPr="00D94D41">
        <w:rPr>
          <w:rFonts w:ascii="Times New Roman" w:hAnsi="Times New Roman"/>
          <w:sz w:val="28"/>
          <w:szCs w:val="28"/>
        </w:rPr>
        <w:t>.</w:t>
      </w:r>
    </w:p>
    <w:p w:rsidR="00D94D41" w:rsidRPr="003672A0" w:rsidRDefault="00D94D41" w:rsidP="00A06AF0">
      <w:pPr>
        <w:pStyle w:val="a5"/>
        <w:suppressAutoHyphens/>
        <w:autoSpaceDE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94D41">
        <w:rPr>
          <w:rFonts w:ascii="Times New Roman" w:eastAsia="Times New Roman CYR" w:hAnsi="Times New Roman"/>
          <w:sz w:val="28"/>
          <w:szCs w:val="28"/>
        </w:rPr>
        <w:t xml:space="preserve">2. Настоящее положение определяет порядок установления и осуществления выплат стимулирующего характера (далее – выплаты) </w:t>
      </w:r>
      <w:r w:rsidR="00E56307">
        <w:rPr>
          <w:rFonts w:ascii="Times New Roman" w:eastAsia="Times New Roman CYR" w:hAnsi="Times New Roman"/>
          <w:sz w:val="28"/>
          <w:szCs w:val="28"/>
        </w:rPr>
        <w:t>сотрудникам</w:t>
      </w:r>
      <w:r w:rsidR="003672A0">
        <w:rPr>
          <w:rFonts w:ascii="Times New Roman" w:eastAsia="Times New Roman CYR" w:hAnsi="Times New Roman"/>
          <w:sz w:val="28"/>
          <w:szCs w:val="28"/>
        </w:rPr>
        <w:t xml:space="preserve"> МКУ «Янегский центр культуры и досуга» </w:t>
      </w:r>
      <w:r w:rsidRPr="00D94D41">
        <w:rPr>
          <w:rFonts w:ascii="Times New Roman" w:eastAsia="Times New Roman CYR" w:hAnsi="Times New Roman"/>
          <w:sz w:val="28"/>
          <w:szCs w:val="28"/>
        </w:rPr>
        <w:t xml:space="preserve">(далее – Учреждения). </w:t>
      </w:r>
    </w:p>
    <w:p w:rsidR="003672A0" w:rsidRPr="00D94D41" w:rsidRDefault="003672A0" w:rsidP="00A06AF0">
      <w:pPr>
        <w:pStyle w:val="a5"/>
        <w:suppressAutoHyphens/>
        <w:autoSpaceDE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472D78" w:rsidRDefault="00624EF2" w:rsidP="00A06AF0">
      <w:pPr>
        <w:pStyle w:val="a5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2. </w:t>
      </w:r>
      <w:r w:rsidR="00D94D41" w:rsidRPr="00D94D41">
        <w:rPr>
          <w:rFonts w:ascii="Times New Roman" w:eastAsia="Times New Roman" w:hAnsi="Times New Roman"/>
          <w:color w:val="000000"/>
          <w:sz w:val="28"/>
          <w:szCs w:val="28"/>
        </w:rPr>
        <w:t>Порядок определения стимулирующего фонда</w:t>
      </w:r>
      <w:r w:rsidRPr="00624EF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:rsidR="00624EF2" w:rsidRDefault="00624EF2" w:rsidP="00A06AF0">
      <w:pPr>
        <w:pStyle w:val="a5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работников Учреждения</w:t>
      </w:r>
    </w:p>
    <w:p w:rsidR="003672A0" w:rsidRDefault="003672A0" w:rsidP="00A06AF0">
      <w:pPr>
        <w:pStyle w:val="a5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color w:val="000000"/>
          <w:spacing w:val="-2"/>
          <w:sz w:val="28"/>
          <w:szCs w:val="28"/>
        </w:rPr>
      </w:pPr>
    </w:p>
    <w:p w:rsidR="00D94D41" w:rsidRDefault="00D94D41" w:rsidP="00A06AF0">
      <w:pPr>
        <w:pStyle w:val="a5"/>
        <w:widowControl w:val="0"/>
        <w:numPr>
          <w:ilvl w:val="0"/>
          <w:numId w:val="17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pacing w:val="-2"/>
          <w:sz w:val="28"/>
          <w:szCs w:val="28"/>
        </w:rPr>
      </w:pPr>
      <w:r w:rsidRPr="00D94D41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Стимулирующий фонд р</w:t>
      </w:r>
      <w:r w:rsidR="00B2546C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 xml:space="preserve">аботникам </w:t>
      </w:r>
      <w:r w:rsidRPr="00D94D41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 xml:space="preserve"> Учреждения формируется для поощрения р</w:t>
      </w:r>
      <w:r w:rsidR="003A5961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аботников</w:t>
      </w:r>
      <w:r w:rsidRPr="00D94D41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 xml:space="preserve"> Учреждения за выполненную работу в соответствующем календарном году. Размер стимулирующего фонда р</w:t>
      </w:r>
      <w:r w:rsidR="003A5961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 xml:space="preserve">аботников </w:t>
      </w:r>
      <w:r w:rsidRPr="00D94D41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 xml:space="preserve">утверждается на текущий финансовый год </w:t>
      </w:r>
      <w:r w:rsidR="003A5961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 xml:space="preserve">приказом </w:t>
      </w:r>
      <w:r w:rsidR="00BF7317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 xml:space="preserve">по </w:t>
      </w:r>
      <w:r w:rsidR="003A5961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Учреждени</w:t>
      </w:r>
      <w:r w:rsidR="00BF7317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ю</w:t>
      </w:r>
      <w:r w:rsidRPr="00D94D41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.</w:t>
      </w:r>
    </w:p>
    <w:p w:rsidR="00BF7317" w:rsidRPr="0037271B" w:rsidRDefault="00BF7317" w:rsidP="00A06AF0">
      <w:pPr>
        <w:pStyle w:val="a5"/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7271B">
        <w:rPr>
          <w:rFonts w:ascii="Times New Roman" w:hAnsi="Times New Roman" w:cs="Times New Roman"/>
          <w:sz w:val="28"/>
          <w:szCs w:val="28"/>
        </w:rPr>
        <w:t xml:space="preserve">Стимулирование производится в целях повышения заинтересованности сотрудников в своевременном и качественном выполнении возложенных  на них </w:t>
      </w:r>
      <w:r w:rsidR="00C50426" w:rsidRPr="0037271B">
        <w:rPr>
          <w:rFonts w:ascii="Times New Roman" w:hAnsi="Times New Roman" w:cs="Times New Roman"/>
          <w:sz w:val="28"/>
          <w:szCs w:val="28"/>
        </w:rPr>
        <w:t xml:space="preserve">должностных обязанностей определенными </w:t>
      </w:r>
      <w:r w:rsidRPr="0037271B">
        <w:rPr>
          <w:rFonts w:ascii="Times New Roman" w:hAnsi="Times New Roman" w:cs="Times New Roman"/>
          <w:sz w:val="28"/>
          <w:szCs w:val="28"/>
        </w:rPr>
        <w:t xml:space="preserve">трудовыми договорами, поощрения инициативы, направленной на улучшение результатов работы Учреждения, создания условий для внедрения новых форм работы. </w:t>
      </w:r>
    </w:p>
    <w:p w:rsidR="003A5961" w:rsidRPr="00352337" w:rsidRDefault="003A5961" w:rsidP="00A06AF0">
      <w:pPr>
        <w:pStyle w:val="a3"/>
        <w:numPr>
          <w:ilvl w:val="0"/>
          <w:numId w:val="17"/>
        </w:numPr>
        <w:tabs>
          <w:tab w:val="left" w:pos="284"/>
        </w:tabs>
        <w:ind w:left="0" w:firstLine="0"/>
      </w:pPr>
      <w:r w:rsidRPr="00352337">
        <w:t>Стимулирующи</w:t>
      </w:r>
      <w:r>
        <w:t>й фонд определяется</w:t>
      </w:r>
      <w:r w:rsidRPr="00352337">
        <w:t xml:space="preserve"> в пределах </w:t>
      </w:r>
      <w:proofErr w:type="spellStart"/>
      <w:r w:rsidRPr="00352337">
        <w:t>надтарифной</w:t>
      </w:r>
      <w:proofErr w:type="spellEnd"/>
      <w:r w:rsidRPr="00352337">
        <w:t xml:space="preserve"> части фонда оплаты труда, который формируется в размере 55% от его тарифной части, а так же из экономии тарифной части фонда оплаты труда, которая может составляться:</w:t>
      </w:r>
    </w:p>
    <w:p w:rsidR="003A5961" w:rsidRPr="00352337" w:rsidRDefault="003A5961" w:rsidP="00A06AF0">
      <w:pPr>
        <w:pStyle w:val="a3"/>
        <w:tabs>
          <w:tab w:val="left" w:pos="284"/>
        </w:tabs>
        <w:ind w:firstLine="0"/>
      </w:pPr>
      <w:r w:rsidRPr="00352337">
        <w:t>- по суммам листков нетрудоспособности;</w:t>
      </w:r>
    </w:p>
    <w:p w:rsidR="003A5961" w:rsidRPr="00352337" w:rsidRDefault="003A5961" w:rsidP="00A06AF0">
      <w:pPr>
        <w:pStyle w:val="a3"/>
        <w:tabs>
          <w:tab w:val="left" w:pos="284"/>
        </w:tabs>
        <w:ind w:firstLine="0"/>
      </w:pPr>
      <w:r w:rsidRPr="00352337">
        <w:t>- по отпускам по уходу за ребенком;</w:t>
      </w:r>
    </w:p>
    <w:p w:rsidR="003A5961" w:rsidRPr="00352337" w:rsidRDefault="003A5961" w:rsidP="00A06AF0">
      <w:pPr>
        <w:pStyle w:val="a3"/>
        <w:tabs>
          <w:tab w:val="left" w:pos="284"/>
        </w:tabs>
        <w:ind w:firstLine="0"/>
      </w:pPr>
      <w:r w:rsidRPr="00352337">
        <w:t>- по отпускам без сохранения заработной платы;</w:t>
      </w:r>
    </w:p>
    <w:p w:rsidR="003A5961" w:rsidRPr="00352337" w:rsidRDefault="003A5961" w:rsidP="00A06AF0">
      <w:pPr>
        <w:pStyle w:val="a3"/>
        <w:tabs>
          <w:tab w:val="left" w:pos="284"/>
        </w:tabs>
        <w:ind w:firstLine="0"/>
      </w:pPr>
      <w:r w:rsidRPr="00352337">
        <w:t>- по вакансиям.</w:t>
      </w:r>
    </w:p>
    <w:p w:rsidR="00D94D41" w:rsidRDefault="00D94D41" w:rsidP="00A06AF0">
      <w:pPr>
        <w:pStyle w:val="a5"/>
        <w:widowControl w:val="0"/>
        <w:numPr>
          <w:ilvl w:val="0"/>
          <w:numId w:val="17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pacing w:val="-2"/>
          <w:sz w:val="28"/>
          <w:szCs w:val="28"/>
        </w:rPr>
      </w:pPr>
      <w:r w:rsidRPr="00D94D41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lastRenderedPageBreak/>
        <w:t xml:space="preserve">При определении размера стимулирующего фонда </w:t>
      </w:r>
      <w:r w:rsidR="003A5961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 xml:space="preserve">работников </w:t>
      </w:r>
      <w:r w:rsidRPr="00D94D41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 xml:space="preserve">Учреждения учитываются </w:t>
      </w:r>
      <w:r w:rsidR="00B24ED6" w:rsidRPr="00D94D41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 xml:space="preserve">размер фонда оплаты труда </w:t>
      </w:r>
      <w:r w:rsidR="00B24ED6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 xml:space="preserve">структурного подразделения, </w:t>
      </w:r>
      <w:r w:rsidR="00B24ED6" w:rsidRPr="00D94D41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 xml:space="preserve"> </w:t>
      </w:r>
      <w:r w:rsidRPr="00D94D41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 xml:space="preserve">установленный размер оклада </w:t>
      </w:r>
      <w:r w:rsidR="003A5961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работников</w:t>
      </w:r>
      <w:r w:rsidRPr="00D94D41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 xml:space="preserve">, ежемесячные выплаты стимулирующего характера, целевые показатели эффективности и результативности деятельности </w:t>
      </w:r>
      <w:r w:rsidR="00E56307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сотрудников</w:t>
      </w:r>
      <w:r w:rsidR="003A5961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 xml:space="preserve"> </w:t>
      </w:r>
      <w:r w:rsidR="00B24ED6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Учреждения</w:t>
      </w:r>
      <w:r w:rsidRPr="00D94D41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.</w:t>
      </w:r>
    </w:p>
    <w:p w:rsidR="005662BC" w:rsidRPr="00352337" w:rsidRDefault="005662BC" w:rsidP="00A06AF0">
      <w:pPr>
        <w:pStyle w:val="a5"/>
        <w:widowControl w:val="0"/>
        <w:numPr>
          <w:ilvl w:val="0"/>
          <w:numId w:val="17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52337">
        <w:rPr>
          <w:rFonts w:ascii="Times New Roman" w:hAnsi="Times New Roman" w:cs="Times New Roman"/>
          <w:sz w:val="28"/>
          <w:szCs w:val="28"/>
        </w:rPr>
        <w:t xml:space="preserve">Стимулирующие выплаты представляет собой выплату сотрудникам Учреждения денежных сумм сверх должностного оклада. </w:t>
      </w:r>
    </w:p>
    <w:p w:rsidR="005662BC" w:rsidRPr="00352337" w:rsidRDefault="005662BC" w:rsidP="00A06AF0">
      <w:pPr>
        <w:pStyle w:val="a3"/>
        <w:numPr>
          <w:ilvl w:val="0"/>
          <w:numId w:val="17"/>
        </w:numPr>
        <w:tabs>
          <w:tab w:val="left" w:pos="284"/>
        </w:tabs>
        <w:ind w:left="0" w:firstLine="0"/>
      </w:pPr>
      <w:r w:rsidRPr="00352337">
        <w:t>Стимулирующие выплаты производятся в соответствии с приказом директора по Учреждению.</w:t>
      </w:r>
    </w:p>
    <w:p w:rsidR="005662BC" w:rsidRPr="00D94D41" w:rsidRDefault="005662BC" w:rsidP="00A06AF0">
      <w:pPr>
        <w:pStyle w:val="a5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eastAsia="Times New Roman" w:hAnsi="Times New Roman"/>
          <w:color w:val="000000"/>
          <w:spacing w:val="-2"/>
          <w:sz w:val="28"/>
          <w:szCs w:val="28"/>
        </w:rPr>
      </w:pPr>
    </w:p>
    <w:p w:rsidR="00472D78" w:rsidRDefault="00D94D41" w:rsidP="00A06AF0">
      <w:pPr>
        <w:pStyle w:val="a5"/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D94D41">
        <w:rPr>
          <w:rFonts w:ascii="Times New Roman" w:eastAsia="Times New Roman" w:hAnsi="Times New Roman"/>
          <w:color w:val="000000"/>
          <w:sz w:val="28"/>
          <w:szCs w:val="28"/>
        </w:rPr>
        <w:t>Порядок, условия и размер поощрения</w:t>
      </w:r>
    </w:p>
    <w:p w:rsidR="00D94D41" w:rsidRDefault="00D94D41" w:rsidP="00A06AF0">
      <w:pPr>
        <w:pStyle w:val="a5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00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D94D41">
        <w:rPr>
          <w:rFonts w:ascii="Times New Roman" w:eastAsia="Times New Roman" w:hAnsi="Times New Roman"/>
          <w:color w:val="000000"/>
          <w:sz w:val="28"/>
          <w:szCs w:val="28"/>
        </w:rPr>
        <w:t>р</w:t>
      </w:r>
      <w:r w:rsidR="003A5961">
        <w:rPr>
          <w:rFonts w:ascii="Times New Roman" w:eastAsia="Times New Roman" w:hAnsi="Times New Roman"/>
          <w:color w:val="000000"/>
          <w:sz w:val="28"/>
          <w:szCs w:val="28"/>
        </w:rPr>
        <w:t xml:space="preserve">аботников </w:t>
      </w:r>
      <w:r w:rsidRPr="00D94D41">
        <w:rPr>
          <w:rFonts w:ascii="Times New Roman" w:eastAsia="Times New Roman" w:hAnsi="Times New Roman"/>
          <w:color w:val="000000"/>
          <w:sz w:val="28"/>
          <w:szCs w:val="28"/>
        </w:rPr>
        <w:t>Учреждения</w:t>
      </w:r>
    </w:p>
    <w:p w:rsidR="00624EF2" w:rsidRDefault="00624EF2" w:rsidP="00A06AF0">
      <w:pPr>
        <w:pStyle w:val="a5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00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624EF2" w:rsidRPr="00624EF2" w:rsidRDefault="00624EF2" w:rsidP="00A06AF0">
      <w:pPr>
        <w:pStyle w:val="a5"/>
        <w:widowControl w:val="0"/>
        <w:numPr>
          <w:ilvl w:val="0"/>
          <w:numId w:val="2"/>
        </w:numPr>
        <w:tabs>
          <w:tab w:val="clear" w:pos="540"/>
          <w:tab w:val="num" w:pos="142"/>
          <w:tab w:val="left" w:pos="284"/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624EF2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Сотрудникам Учреждения устанавливаются следующие выплаты:</w:t>
      </w:r>
    </w:p>
    <w:p w:rsidR="00624EF2" w:rsidRPr="00352337" w:rsidRDefault="00624EF2" w:rsidP="00A06AF0">
      <w:pPr>
        <w:pStyle w:val="a3"/>
        <w:tabs>
          <w:tab w:val="num" w:pos="142"/>
          <w:tab w:val="left" w:pos="284"/>
          <w:tab w:val="left" w:pos="567"/>
        </w:tabs>
        <w:ind w:firstLine="0"/>
      </w:pPr>
      <w:proofErr w:type="gramStart"/>
      <w:r w:rsidRPr="00352337">
        <w:t xml:space="preserve">Ежемесячные стимулирующие выплаты состоят из постоянной и премиальной частей, которые выплачиваются одновременно. </w:t>
      </w:r>
      <w:proofErr w:type="gramEnd"/>
    </w:p>
    <w:p w:rsidR="00624EF2" w:rsidRDefault="00624EF2" w:rsidP="00A06AF0">
      <w:pPr>
        <w:pStyle w:val="a5"/>
        <w:tabs>
          <w:tab w:val="num" w:pos="142"/>
          <w:tab w:val="left" w:pos="284"/>
          <w:tab w:val="left" w:pos="567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24EF2">
        <w:rPr>
          <w:rFonts w:ascii="Times New Roman" w:hAnsi="Times New Roman" w:cs="Times New Roman"/>
          <w:sz w:val="28"/>
          <w:szCs w:val="28"/>
          <w:u w:val="single"/>
        </w:rPr>
        <w:t xml:space="preserve">К постоянной части </w:t>
      </w:r>
      <w:r w:rsidRPr="00624EF2">
        <w:rPr>
          <w:rFonts w:ascii="Times New Roman" w:hAnsi="Times New Roman" w:cs="Times New Roman"/>
          <w:sz w:val="28"/>
          <w:szCs w:val="28"/>
        </w:rPr>
        <w:t>стимулирующих выплат относятся следующие выплаты:</w:t>
      </w:r>
    </w:p>
    <w:p w:rsidR="00624EF2" w:rsidRPr="00624EF2" w:rsidRDefault="00624EF2" w:rsidP="00A06AF0">
      <w:pPr>
        <w:pStyle w:val="a5"/>
        <w:tabs>
          <w:tab w:val="num" w:pos="142"/>
          <w:tab w:val="left" w:pos="284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24EF2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</w:t>
      </w: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- е</w:t>
      </w:r>
      <w:r w:rsidRPr="00624EF2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жемесячная выплата к окладу за выслугу лет:</w:t>
      </w:r>
    </w:p>
    <w:p w:rsidR="00624EF2" w:rsidRDefault="00624EF2" w:rsidP="00A06AF0">
      <w:pPr>
        <w:pStyle w:val="a3"/>
        <w:tabs>
          <w:tab w:val="num" w:pos="142"/>
          <w:tab w:val="left" w:pos="284"/>
          <w:tab w:val="left" w:pos="567"/>
        </w:tabs>
        <w:ind w:firstLine="0"/>
      </w:pPr>
      <w:r>
        <w:t>от 1 года до 5 лет – 10 %</w:t>
      </w:r>
    </w:p>
    <w:p w:rsidR="00624EF2" w:rsidRDefault="00624EF2" w:rsidP="00A06AF0">
      <w:pPr>
        <w:pStyle w:val="a3"/>
        <w:tabs>
          <w:tab w:val="num" w:pos="142"/>
          <w:tab w:val="left" w:pos="284"/>
          <w:tab w:val="left" w:pos="567"/>
        </w:tabs>
        <w:ind w:firstLine="0"/>
      </w:pPr>
      <w:r>
        <w:t>от 5 лет до 10 лет – 15 %</w:t>
      </w:r>
    </w:p>
    <w:p w:rsidR="00624EF2" w:rsidRDefault="00624EF2" w:rsidP="00A06AF0">
      <w:pPr>
        <w:pStyle w:val="a3"/>
        <w:tabs>
          <w:tab w:val="num" w:pos="142"/>
          <w:tab w:val="left" w:pos="284"/>
          <w:tab w:val="left" w:pos="567"/>
        </w:tabs>
        <w:ind w:firstLine="0"/>
      </w:pPr>
      <w:r>
        <w:t>от 10 до 15 лет – 20 %</w:t>
      </w:r>
    </w:p>
    <w:p w:rsidR="00624EF2" w:rsidRDefault="00624EF2" w:rsidP="00A06AF0">
      <w:pPr>
        <w:pStyle w:val="a3"/>
        <w:tabs>
          <w:tab w:val="num" w:pos="142"/>
          <w:tab w:val="left" w:pos="284"/>
          <w:tab w:val="left" w:pos="567"/>
        </w:tabs>
        <w:ind w:firstLine="0"/>
      </w:pPr>
      <w:r>
        <w:t>более 15 лет – 25 %</w:t>
      </w:r>
    </w:p>
    <w:p w:rsidR="00624EF2" w:rsidRDefault="00624EF2" w:rsidP="00A06AF0">
      <w:pPr>
        <w:pStyle w:val="a3"/>
        <w:tabs>
          <w:tab w:val="num" w:pos="142"/>
          <w:tab w:val="left" w:pos="284"/>
          <w:tab w:val="left" w:pos="567"/>
        </w:tabs>
        <w:ind w:firstLine="0"/>
      </w:pPr>
      <w:r>
        <w:t>- за руководство структурным подразделением более 15 лет – 10 %.</w:t>
      </w:r>
    </w:p>
    <w:p w:rsidR="00624EF2" w:rsidRPr="00624EF2" w:rsidRDefault="00624EF2" w:rsidP="00A06AF0">
      <w:pPr>
        <w:pStyle w:val="a5"/>
        <w:widowControl w:val="0"/>
        <w:numPr>
          <w:ilvl w:val="0"/>
          <w:numId w:val="2"/>
        </w:numPr>
        <w:shd w:val="clear" w:color="auto" w:fill="FFFFFF"/>
        <w:tabs>
          <w:tab w:val="clear" w:pos="540"/>
          <w:tab w:val="num" w:pos="142"/>
          <w:tab w:val="left" w:pos="284"/>
          <w:tab w:val="left" w:pos="567"/>
        </w:tabs>
        <w:suppressAutoHyphens/>
        <w:autoSpaceDN w:val="0"/>
        <w:spacing w:after="0" w:line="240" w:lineRule="auto"/>
        <w:ind w:left="0" w:firstLine="0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proofErr w:type="spellStart"/>
      <w:r w:rsidRPr="00624EF2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Основным</w:t>
      </w:r>
      <w:proofErr w:type="spellEnd"/>
      <w:r w:rsidRPr="00624EF2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624EF2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документом</w:t>
      </w:r>
      <w:proofErr w:type="spellEnd"/>
      <w:r w:rsidRPr="00624EF2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624EF2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для</w:t>
      </w:r>
      <w:proofErr w:type="spellEnd"/>
      <w:r w:rsidRPr="00624EF2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624EF2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определения</w:t>
      </w:r>
      <w:proofErr w:type="spellEnd"/>
      <w:r w:rsidRPr="00624EF2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r w:rsidRPr="00624EF2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выслуги лет</w:t>
      </w:r>
      <w:r w:rsidRPr="00624EF2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624EF2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дающего</w:t>
      </w:r>
      <w:proofErr w:type="spellEnd"/>
      <w:r w:rsidRPr="00624EF2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624EF2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право</w:t>
      </w:r>
      <w:proofErr w:type="spellEnd"/>
      <w:r w:rsidRPr="00624EF2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624EF2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на</w:t>
      </w:r>
      <w:proofErr w:type="spellEnd"/>
      <w:r w:rsidRPr="00624EF2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624EF2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получение</w:t>
      </w:r>
      <w:proofErr w:type="spellEnd"/>
      <w:r w:rsidRPr="00624EF2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r w:rsidRPr="00624EF2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выплаты</w:t>
      </w:r>
      <w:r w:rsidRPr="00624EF2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624EF2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является</w:t>
      </w:r>
      <w:proofErr w:type="spellEnd"/>
      <w:r w:rsidRPr="00624EF2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624EF2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трудовая</w:t>
      </w:r>
      <w:proofErr w:type="spellEnd"/>
      <w:r w:rsidRPr="00624EF2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624EF2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книжка</w:t>
      </w:r>
      <w:proofErr w:type="spellEnd"/>
      <w:r w:rsidRPr="00624EF2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.</w:t>
      </w:r>
    </w:p>
    <w:p w:rsidR="00624EF2" w:rsidRPr="00624EF2" w:rsidRDefault="00624EF2" w:rsidP="00A06AF0">
      <w:pPr>
        <w:pStyle w:val="a5"/>
        <w:widowControl w:val="0"/>
        <w:numPr>
          <w:ilvl w:val="0"/>
          <w:numId w:val="2"/>
        </w:numPr>
        <w:shd w:val="clear" w:color="auto" w:fill="FFFFFF"/>
        <w:tabs>
          <w:tab w:val="clear" w:pos="540"/>
          <w:tab w:val="num" w:pos="142"/>
          <w:tab w:val="left" w:pos="284"/>
          <w:tab w:val="left" w:pos="567"/>
        </w:tabs>
        <w:suppressAutoHyphens/>
        <w:autoSpaceDN w:val="0"/>
        <w:spacing w:after="0" w:line="240" w:lineRule="auto"/>
        <w:ind w:left="0" w:firstLine="0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624EF2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В </w:t>
      </w:r>
      <w:proofErr w:type="spellStart"/>
      <w:r w:rsidRPr="00624EF2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качестве</w:t>
      </w:r>
      <w:proofErr w:type="spellEnd"/>
      <w:r w:rsidRPr="00624EF2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624EF2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дополнительных</w:t>
      </w:r>
      <w:proofErr w:type="spellEnd"/>
      <w:r w:rsidRPr="00624EF2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624EF2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документов</w:t>
      </w:r>
      <w:proofErr w:type="spellEnd"/>
      <w:r w:rsidRPr="00624EF2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624EF2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могут</w:t>
      </w:r>
      <w:proofErr w:type="spellEnd"/>
      <w:r w:rsidRPr="00624EF2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624EF2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быть</w:t>
      </w:r>
      <w:proofErr w:type="spellEnd"/>
      <w:r w:rsidRPr="00624EF2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624EF2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представлены</w:t>
      </w:r>
      <w:proofErr w:type="spellEnd"/>
      <w:r w:rsidRPr="00624EF2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624EF2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справки</w:t>
      </w:r>
      <w:proofErr w:type="spellEnd"/>
      <w:r w:rsidRPr="00624EF2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624EF2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подтверждающие</w:t>
      </w:r>
      <w:proofErr w:type="spellEnd"/>
      <w:r w:rsidRPr="00624EF2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624EF2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наличие</w:t>
      </w:r>
      <w:proofErr w:type="spellEnd"/>
      <w:r w:rsidRPr="00624EF2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624EF2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сведений</w:t>
      </w:r>
      <w:proofErr w:type="spellEnd"/>
      <w:r w:rsidRPr="00624EF2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624EF2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имеющих</w:t>
      </w:r>
      <w:proofErr w:type="spellEnd"/>
      <w:r w:rsidRPr="00624EF2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624EF2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значение</w:t>
      </w:r>
      <w:proofErr w:type="spellEnd"/>
      <w:r w:rsidRPr="00624EF2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624EF2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при</w:t>
      </w:r>
      <w:proofErr w:type="spellEnd"/>
      <w:r w:rsidRPr="00624EF2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624EF2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определении</w:t>
      </w:r>
      <w:proofErr w:type="spellEnd"/>
      <w:r w:rsidRPr="00624EF2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624EF2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права</w:t>
      </w:r>
      <w:proofErr w:type="spellEnd"/>
      <w:r w:rsidRPr="00624EF2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624EF2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на</w:t>
      </w:r>
      <w:proofErr w:type="spellEnd"/>
      <w:r w:rsidRPr="00624EF2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r w:rsidRPr="00624EF2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выплату</w:t>
      </w:r>
      <w:r w:rsidRPr="00624EF2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624EF2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ее</w:t>
      </w:r>
      <w:proofErr w:type="spellEnd"/>
      <w:r w:rsidRPr="00624EF2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624EF2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размер</w:t>
      </w:r>
      <w:proofErr w:type="spellEnd"/>
      <w:r w:rsidRPr="00624EF2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.</w:t>
      </w:r>
    </w:p>
    <w:p w:rsidR="00624EF2" w:rsidRPr="00624EF2" w:rsidRDefault="00624EF2" w:rsidP="00A06AF0">
      <w:pPr>
        <w:pStyle w:val="a5"/>
        <w:widowControl w:val="0"/>
        <w:numPr>
          <w:ilvl w:val="0"/>
          <w:numId w:val="2"/>
        </w:numPr>
        <w:shd w:val="clear" w:color="auto" w:fill="FFFFFF"/>
        <w:tabs>
          <w:tab w:val="clear" w:pos="540"/>
          <w:tab w:val="num" w:pos="142"/>
          <w:tab w:val="left" w:pos="284"/>
          <w:tab w:val="left" w:pos="567"/>
        </w:tabs>
        <w:suppressAutoHyphens/>
        <w:autoSpaceDN w:val="0"/>
        <w:spacing w:after="0" w:line="240" w:lineRule="auto"/>
        <w:ind w:left="0" w:firstLine="0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624EF2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Р</w:t>
      </w:r>
      <w:proofErr w:type="spellStart"/>
      <w:r w:rsidRPr="00624EF2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азмер</w:t>
      </w:r>
      <w:proofErr w:type="spellEnd"/>
      <w:r w:rsidRPr="00624EF2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выплаты за выслугу лет</w:t>
      </w:r>
      <w:r w:rsidRPr="00624EF2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624EF2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устанавливается</w:t>
      </w:r>
      <w:proofErr w:type="spellEnd"/>
      <w:r w:rsidRPr="00624EF2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 w:rsidRPr="00624EF2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трудовом</w:t>
      </w:r>
      <w:proofErr w:type="spellEnd"/>
      <w:r w:rsidRPr="00624EF2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624EF2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договоре</w:t>
      </w:r>
      <w:proofErr w:type="spellEnd"/>
      <w:r w:rsidRPr="00624EF2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r w:rsidRPr="00624EF2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сотрудника</w:t>
      </w:r>
      <w:r w:rsidRPr="00624EF2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r w:rsidRPr="00624EF2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Учреждения</w:t>
      </w:r>
      <w:r w:rsidRPr="00624EF2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.</w:t>
      </w:r>
    </w:p>
    <w:p w:rsidR="00624EF2" w:rsidRPr="00624EF2" w:rsidRDefault="00624EF2" w:rsidP="00A06AF0">
      <w:pPr>
        <w:pStyle w:val="a5"/>
        <w:widowControl w:val="0"/>
        <w:numPr>
          <w:ilvl w:val="0"/>
          <w:numId w:val="2"/>
        </w:numPr>
        <w:shd w:val="clear" w:color="auto" w:fill="FFFFFF"/>
        <w:tabs>
          <w:tab w:val="clear" w:pos="540"/>
          <w:tab w:val="num" w:pos="142"/>
          <w:tab w:val="left" w:pos="284"/>
          <w:tab w:val="left" w:pos="567"/>
        </w:tabs>
        <w:suppressAutoHyphens/>
        <w:autoSpaceDN w:val="0"/>
        <w:spacing w:after="0" w:line="240" w:lineRule="auto"/>
        <w:ind w:left="0" w:firstLine="0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624EF2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Стаж работы сотрудников Учреждения, дающий право на получение выплат уточняется по мере необходимости, но не реже одного раза в год. Назначение и изменение размера выплаты за выслугу лет производится на основании приказа по Учреждению. </w:t>
      </w:r>
    </w:p>
    <w:p w:rsidR="00624EF2" w:rsidRPr="00352337" w:rsidRDefault="00624EF2" w:rsidP="00A06AF0">
      <w:pPr>
        <w:pStyle w:val="a3"/>
        <w:numPr>
          <w:ilvl w:val="0"/>
          <w:numId w:val="2"/>
        </w:numPr>
        <w:tabs>
          <w:tab w:val="clear" w:pos="540"/>
          <w:tab w:val="num" w:pos="142"/>
          <w:tab w:val="left" w:pos="284"/>
          <w:tab w:val="left" w:pos="567"/>
        </w:tabs>
        <w:ind w:left="0" w:firstLine="0"/>
        <w:rPr>
          <w:u w:val="single"/>
        </w:rPr>
      </w:pPr>
      <w:r w:rsidRPr="00352337">
        <w:t xml:space="preserve">При наличии оснований, в целях поощрения работников за безупречное выполнение </w:t>
      </w:r>
      <w:r>
        <w:t xml:space="preserve">должностных </w:t>
      </w:r>
      <w:r w:rsidRPr="00352337">
        <w:t xml:space="preserve">обязанностей, возложенных на него трудовым договором, нормативными актами, приказами директора Учреждения выплачиваются следующие </w:t>
      </w:r>
      <w:r w:rsidRPr="00352337">
        <w:rPr>
          <w:u w:val="single"/>
        </w:rPr>
        <w:t>премиальные выплаты:</w:t>
      </w:r>
    </w:p>
    <w:p w:rsidR="00624EF2" w:rsidRPr="00352337" w:rsidRDefault="00624EF2" w:rsidP="00A06AF0">
      <w:pPr>
        <w:pStyle w:val="a3"/>
        <w:tabs>
          <w:tab w:val="num" w:pos="142"/>
          <w:tab w:val="left" w:pos="284"/>
          <w:tab w:val="left" w:pos="567"/>
        </w:tabs>
        <w:ind w:firstLine="0"/>
      </w:pPr>
      <w:r w:rsidRPr="00352337">
        <w:t>- по итогам работы за месяц, год:</w:t>
      </w:r>
    </w:p>
    <w:p w:rsidR="00624EF2" w:rsidRPr="00352337" w:rsidRDefault="00624EF2" w:rsidP="00A06AF0">
      <w:pPr>
        <w:pStyle w:val="a3"/>
        <w:tabs>
          <w:tab w:val="num" w:pos="142"/>
          <w:tab w:val="left" w:pos="284"/>
          <w:tab w:val="left" w:pos="567"/>
        </w:tabs>
        <w:ind w:firstLine="0"/>
      </w:pPr>
      <w:r w:rsidRPr="00352337">
        <w:t>- персональные надбавки;</w:t>
      </w:r>
    </w:p>
    <w:p w:rsidR="00624EF2" w:rsidRPr="00352337" w:rsidRDefault="00624EF2" w:rsidP="00A06AF0">
      <w:pPr>
        <w:pStyle w:val="a3"/>
        <w:tabs>
          <w:tab w:val="num" w:pos="142"/>
          <w:tab w:val="left" w:pos="284"/>
          <w:tab w:val="left" w:pos="567"/>
        </w:tabs>
        <w:ind w:firstLine="0"/>
      </w:pPr>
      <w:r w:rsidRPr="00352337">
        <w:t>- доплаты.</w:t>
      </w:r>
    </w:p>
    <w:p w:rsidR="00D94D41" w:rsidRPr="0037271B" w:rsidRDefault="0037271B" w:rsidP="00A06A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7. </w:t>
      </w:r>
      <w:r w:rsidR="00D94D41" w:rsidRPr="0037271B">
        <w:rPr>
          <w:rFonts w:ascii="Times New Roman" w:eastAsia="Times New Roman" w:hAnsi="Times New Roman"/>
          <w:color w:val="000000"/>
          <w:sz w:val="28"/>
          <w:szCs w:val="28"/>
        </w:rPr>
        <w:t>Премирование р</w:t>
      </w:r>
      <w:r w:rsidR="00FF6202" w:rsidRPr="0037271B">
        <w:rPr>
          <w:rFonts w:ascii="Times New Roman" w:eastAsia="Times New Roman" w:hAnsi="Times New Roman"/>
          <w:color w:val="000000"/>
          <w:sz w:val="28"/>
          <w:szCs w:val="28"/>
        </w:rPr>
        <w:t>аботников</w:t>
      </w:r>
      <w:r w:rsidR="00D94D41" w:rsidRPr="0037271B">
        <w:rPr>
          <w:rFonts w:ascii="Times New Roman" w:eastAsia="Times New Roman" w:hAnsi="Times New Roman"/>
          <w:color w:val="000000"/>
          <w:sz w:val="28"/>
          <w:szCs w:val="28"/>
        </w:rPr>
        <w:t xml:space="preserve"> Учреждения производится с учетом </w:t>
      </w:r>
      <w:proofErr w:type="gramStart"/>
      <w:r w:rsidR="00D94D41" w:rsidRPr="0037271B">
        <w:rPr>
          <w:rFonts w:ascii="Times New Roman" w:eastAsia="Times New Roman" w:hAnsi="Times New Roman"/>
          <w:color w:val="000000"/>
          <w:sz w:val="28"/>
          <w:szCs w:val="28"/>
        </w:rPr>
        <w:t xml:space="preserve">выполнения показателей эффективности </w:t>
      </w:r>
      <w:r w:rsidR="003A5961" w:rsidRPr="0037271B">
        <w:rPr>
          <w:rFonts w:ascii="Times New Roman" w:eastAsia="Times New Roman" w:hAnsi="Times New Roman"/>
          <w:color w:val="000000"/>
          <w:sz w:val="28"/>
          <w:szCs w:val="28"/>
        </w:rPr>
        <w:t>работы сотрудников</w:t>
      </w:r>
      <w:proofErr w:type="gramEnd"/>
      <w:r w:rsidR="00D94D41" w:rsidRPr="0037271B">
        <w:rPr>
          <w:rFonts w:ascii="Times New Roman" w:eastAsia="Times New Roman" w:hAnsi="Times New Roman"/>
          <w:color w:val="000000"/>
          <w:sz w:val="28"/>
          <w:szCs w:val="28"/>
        </w:rPr>
        <w:t xml:space="preserve"> Учреждения</w:t>
      </w:r>
      <w:r>
        <w:rPr>
          <w:rFonts w:ascii="Times New Roman" w:eastAsia="Times New Roman" w:hAnsi="Times New Roman"/>
          <w:color w:val="000000"/>
          <w:sz w:val="28"/>
          <w:szCs w:val="28"/>
        </w:rPr>
        <w:t>, утвержденных приказом по Учреждению №  от 00.04.2014 г.</w:t>
      </w:r>
      <w:r w:rsidR="00D94D41" w:rsidRPr="0037271B">
        <w:rPr>
          <w:rFonts w:ascii="Times New Roman" w:eastAsia="Times New Roman" w:hAnsi="Times New Roman"/>
          <w:color w:val="000000"/>
          <w:sz w:val="28"/>
          <w:szCs w:val="28"/>
        </w:rPr>
        <w:t>, а также выполнения обязанностей, предусмотренных трудовым договором.</w:t>
      </w:r>
    </w:p>
    <w:p w:rsidR="0037271B" w:rsidRDefault="0037271B" w:rsidP="00A06A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8. </w:t>
      </w:r>
      <w:r w:rsidR="00FF6202" w:rsidRPr="0037271B">
        <w:rPr>
          <w:rFonts w:ascii="Times New Roman" w:eastAsia="Times New Roman" w:hAnsi="Times New Roman"/>
          <w:color w:val="000000"/>
          <w:sz w:val="28"/>
          <w:szCs w:val="28"/>
        </w:rPr>
        <w:t>Руководители структурных подразделений, заведующая сектором по кружковой и культмассовой работе</w:t>
      </w:r>
      <w:r w:rsidR="001E514C" w:rsidRPr="0037271B">
        <w:rPr>
          <w:rFonts w:ascii="Times New Roman" w:eastAsia="Times New Roman" w:hAnsi="Times New Roman"/>
          <w:color w:val="000000"/>
          <w:sz w:val="28"/>
          <w:szCs w:val="28"/>
        </w:rPr>
        <w:t xml:space="preserve"> Янегского ДК</w:t>
      </w:r>
      <w:r w:rsidR="00FF6202" w:rsidRPr="0037271B">
        <w:rPr>
          <w:rFonts w:ascii="Times New Roman" w:eastAsia="Times New Roman" w:hAnsi="Times New Roman"/>
          <w:color w:val="000000"/>
          <w:sz w:val="28"/>
          <w:szCs w:val="28"/>
        </w:rPr>
        <w:t xml:space="preserve">, главный бухгалтер </w:t>
      </w:r>
      <w:r w:rsidR="00D94D41" w:rsidRPr="0037271B">
        <w:rPr>
          <w:rFonts w:ascii="Times New Roman" w:eastAsia="Times New Roman" w:hAnsi="Times New Roman"/>
          <w:color w:val="000000"/>
          <w:sz w:val="28"/>
          <w:szCs w:val="28"/>
        </w:rPr>
        <w:t>Учреждени</w:t>
      </w:r>
      <w:r w:rsidR="00FF6202" w:rsidRPr="0037271B">
        <w:rPr>
          <w:rFonts w:ascii="Times New Roman" w:eastAsia="Times New Roman" w:hAnsi="Times New Roman"/>
          <w:color w:val="000000"/>
          <w:sz w:val="28"/>
          <w:szCs w:val="28"/>
        </w:rPr>
        <w:t>я</w:t>
      </w:r>
      <w:r w:rsidR="00D94D41" w:rsidRPr="0037271B">
        <w:rPr>
          <w:rFonts w:ascii="Times New Roman" w:eastAsia="Times New Roman" w:hAnsi="Times New Roman"/>
          <w:color w:val="000000"/>
          <w:sz w:val="28"/>
          <w:szCs w:val="28"/>
        </w:rPr>
        <w:t xml:space="preserve"> ежемесячно, не позднее </w:t>
      </w:r>
      <w:r w:rsidR="00624EF2" w:rsidRPr="0037271B">
        <w:rPr>
          <w:rFonts w:ascii="Times New Roman" w:eastAsia="Times New Roman" w:hAnsi="Times New Roman"/>
          <w:color w:val="000000"/>
          <w:sz w:val="28"/>
          <w:szCs w:val="28"/>
        </w:rPr>
        <w:t>1</w:t>
      </w:r>
      <w:r w:rsidR="00D94D41" w:rsidRPr="0037271B">
        <w:rPr>
          <w:rFonts w:ascii="Times New Roman" w:eastAsia="Times New Roman" w:hAnsi="Times New Roman"/>
          <w:color w:val="000000"/>
          <w:sz w:val="28"/>
          <w:szCs w:val="28"/>
        </w:rPr>
        <w:t xml:space="preserve"> числа месяца, следующего за отчетным периодом, предоставляет </w:t>
      </w:r>
      <w:r w:rsidR="00FF6202" w:rsidRPr="0037271B">
        <w:rPr>
          <w:rFonts w:ascii="Times New Roman" w:eastAsia="Times New Roman" w:hAnsi="Times New Roman"/>
          <w:color w:val="000000"/>
          <w:sz w:val="28"/>
          <w:szCs w:val="28"/>
        </w:rPr>
        <w:t>директору</w:t>
      </w:r>
      <w:r w:rsidR="00D94D41" w:rsidRPr="0037271B">
        <w:rPr>
          <w:rFonts w:ascii="Times New Roman" w:eastAsia="Times New Roman" w:hAnsi="Times New Roman"/>
          <w:color w:val="000000"/>
          <w:sz w:val="28"/>
          <w:szCs w:val="28"/>
        </w:rPr>
        <w:t xml:space="preserve"> отчет и отчетные формы о </w:t>
      </w:r>
      <w:r w:rsidR="00D94D41" w:rsidRPr="0037271B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 xml:space="preserve">выполнении </w:t>
      </w:r>
      <w:proofErr w:type="gramStart"/>
      <w:r w:rsidR="00D94D41" w:rsidRPr="0037271B">
        <w:rPr>
          <w:rFonts w:ascii="Times New Roman" w:eastAsia="Times New Roman" w:hAnsi="Times New Roman"/>
          <w:color w:val="000000"/>
          <w:sz w:val="28"/>
          <w:szCs w:val="28"/>
        </w:rPr>
        <w:t xml:space="preserve">показателей эффективности </w:t>
      </w:r>
      <w:r w:rsidR="00FF6202" w:rsidRPr="0037271B">
        <w:rPr>
          <w:rFonts w:ascii="Times New Roman" w:eastAsia="Times New Roman" w:hAnsi="Times New Roman"/>
          <w:color w:val="000000"/>
          <w:sz w:val="28"/>
          <w:szCs w:val="28"/>
        </w:rPr>
        <w:t>работы сотрудников</w:t>
      </w:r>
      <w:r w:rsidR="00D94D41" w:rsidRPr="0037271B">
        <w:rPr>
          <w:rFonts w:ascii="Times New Roman" w:eastAsia="Times New Roman" w:hAnsi="Times New Roman"/>
          <w:color w:val="000000"/>
          <w:sz w:val="28"/>
          <w:szCs w:val="28"/>
        </w:rPr>
        <w:t xml:space="preserve"> Учреждения</w:t>
      </w:r>
      <w:proofErr w:type="gramEnd"/>
      <w:r w:rsidR="00D94D41" w:rsidRPr="0037271B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D94D41" w:rsidRPr="0037271B" w:rsidRDefault="0037271B" w:rsidP="00A06A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9. </w:t>
      </w:r>
      <w:r w:rsidR="00D94D41" w:rsidRPr="0037271B">
        <w:rPr>
          <w:rFonts w:ascii="Times New Roman" w:eastAsia="Times New Roman" w:hAnsi="Times New Roman"/>
          <w:color w:val="000000"/>
          <w:sz w:val="28"/>
          <w:szCs w:val="28"/>
        </w:rPr>
        <w:t xml:space="preserve">Показатели эффективности </w:t>
      </w:r>
      <w:r w:rsidR="00FF6202" w:rsidRPr="0037271B">
        <w:rPr>
          <w:rFonts w:ascii="Times New Roman" w:eastAsia="Times New Roman" w:hAnsi="Times New Roman"/>
          <w:color w:val="000000"/>
          <w:sz w:val="28"/>
          <w:szCs w:val="28"/>
        </w:rPr>
        <w:t xml:space="preserve">работы и критерии оценки эффективности работы сотрудников </w:t>
      </w:r>
      <w:r w:rsidR="00D94D41" w:rsidRPr="0037271B">
        <w:rPr>
          <w:rFonts w:ascii="Times New Roman" w:eastAsia="Times New Roman" w:hAnsi="Times New Roman"/>
          <w:color w:val="000000"/>
          <w:sz w:val="28"/>
          <w:szCs w:val="28"/>
        </w:rPr>
        <w:t xml:space="preserve">Учреждения, утверждаются </w:t>
      </w:r>
      <w:r w:rsidR="00FF6202" w:rsidRPr="0037271B">
        <w:rPr>
          <w:rFonts w:ascii="Times New Roman" w:eastAsia="Times New Roman" w:hAnsi="Times New Roman"/>
          <w:color w:val="000000"/>
          <w:sz w:val="28"/>
          <w:szCs w:val="28"/>
        </w:rPr>
        <w:t>приказом по Учреждению</w:t>
      </w:r>
      <w:r w:rsidR="00D94D41" w:rsidRPr="0037271B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D94D41" w:rsidRPr="0037271B" w:rsidRDefault="0037271B" w:rsidP="00A06A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2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10. </w:t>
      </w:r>
      <w:r w:rsidR="00D94D41" w:rsidRPr="0037271B">
        <w:rPr>
          <w:rFonts w:ascii="Times New Roman" w:eastAsia="Times New Roman" w:hAnsi="Times New Roman"/>
          <w:sz w:val="28"/>
          <w:szCs w:val="28"/>
        </w:rPr>
        <w:t xml:space="preserve">Оценку эффективности работы </w:t>
      </w:r>
      <w:r w:rsidR="00FF6202" w:rsidRPr="0037271B">
        <w:rPr>
          <w:rFonts w:ascii="Times New Roman" w:eastAsia="Times New Roman" w:hAnsi="Times New Roman"/>
          <w:sz w:val="28"/>
          <w:szCs w:val="28"/>
        </w:rPr>
        <w:t>сотрудников</w:t>
      </w:r>
      <w:r w:rsidR="00D94D41" w:rsidRPr="0037271B">
        <w:rPr>
          <w:rFonts w:ascii="Times New Roman" w:eastAsia="Times New Roman" w:hAnsi="Times New Roman"/>
          <w:sz w:val="28"/>
          <w:szCs w:val="28"/>
        </w:rPr>
        <w:t xml:space="preserve"> Учреждения осуществляет Комиссия </w:t>
      </w:r>
      <w:r w:rsidR="00D94D41" w:rsidRPr="0037271B">
        <w:rPr>
          <w:rFonts w:ascii="Times New Roman" w:hAnsi="Times New Roman"/>
          <w:sz w:val="28"/>
          <w:szCs w:val="28"/>
        </w:rPr>
        <w:t xml:space="preserve">по рассмотрению </w:t>
      </w:r>
      <w:proofErr w:type="gramStart"/>
      <w:r w:rsidR="00D94D41" w:rsidRPr="0037271B">
        <w:rPr>
          <w:rFonts w:ascii="Times New Roman" w:hAnsi="Times New Roman"/>
          <w:sz w:val="28"/>
          <w:szCs w:val="28"/>
        </w:rPr>
        <w:t xml:space="preserve">итогов исполнения показателей эффективности </w:t>
      </w:r>
      <w:r w:rsidR="00FF6202" w:rsidRPr="0037271B">
        <w:rPr>
          <w:rFonts w:ascii="Times New Roman" w:hAnsi="Times New Roman"/>
          <w:sz w:val="28"/>
          <w:szCs w:val="28"/>
        </w:rPr>
        <w:t>работы сотрудников</w:t>
      </w:r>
      <w:proofErr w:type="gramEnd"/>
      <w:r w:rsidR="00FF6202" w:rsidRPr="0037271B">
        <w:rPr>
          <w:rFonts w:ascii="Times New Roman" w:hAnsi="Times New Roman"/>
          <w:sz w:val="28"/>
          <w:szCs w:val="28"/>
        </w:rPr>
        <w:t xml:space="preserve"> Учреждения </w:t>
      </w:r>
      <w:r w:rsidR="00D94D41" w:rsidRPr="0037271B">
        <w:rPr>
          <w:rFonts w:ascii="Times New Roman" w:eastAsia="Times New Roman" w:hAnsi="Times New Roman"/>
          <w:spacing w:val="-2"/>
          <w:sz w:val="28"/>
          <w:szCs w:val="28"/>
        </w:rPr>
        <w:t>(далее по тексту – Комиссия).</w:t>
      </w:r>
      <w:r w:rsidR="00D94D41" w:rsidRPr="0037271B">
        <w:rPr>
          <w:rFonts w:ascii="Times New Roman" w:hAnsi="Times New Roman"/>
          <w:sz w:val="28"/>
          <w:szCs w:val="28"/>
        </w:rPr>
        <w:t xml:space="preserve"> </w:t>
      </w:r>
    </w:p>
    <w:p w:rsidR="00D94D41" w:rsidRPr="0037271B" w:rsidRDefault="0037271B" w:rsidP="00A06A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11. </w:t>
      </w:r>
      <w:r w:rsidR="00D94D41" w:rsidRPr="0037271B">
        <w:rPr>
          <w:rFonts w:ascii="Times New Roman" w:eastAsia="Times New Roman" w:hAnsi="Times New Roman"/>
          <w:color w:val="000000"/>
          <w:sz w:val="28"/>
          <w:szCs w:val="28"/>
        </w:rPr>
        <w:t>Комиссия по результатам оценки отчет</w:t>
      </w:r>
      <w:r w:rsidR="00FF6202" w:rsidRPr="0037271B">
        <w:rPr>
          <w:rFonts w:ascii="Times New Roman" w:eastAsia="Times New Roman" w:hAnsi="Times New Roman"/>
          <w:color w:val="000000"/>
          <w:sz w:val="28"/>
          <w:szCs w:val="28"/>
        </w:rPr>
        <w:t xml:space="preserve">ов </w:t>
      </w:r>
      <w:r w:rsidR="00D94D41" w:rsidRPr="0037271B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FF6202" w:rsidRPr="0037271B">
        <w:rPr>
          <w:rFonts w:ascii="Times New Roman" w:eastAsia="Times New Roman" w:hAnsi="Times New Roman"/>
          <w:color w:val="000000"/>
          <w:sz w:val="28"/>
          <w:szCs w:val="28"/>
        </w:rPr>
        <w:t xml:space="preserve">руководителей структурных подразделений, заведующей сектором по кружковой и культмассовой работе Янегского ДК, главного бухгалтера Учреждения </w:t>
      </w:r>
      <w:r w:rsidR="00D94D41" w:rsidRPr="0037271B">
        <w:rPr>
          <w:rFonts w:ascii="Times New Roman" w:eastAsia="Times New Roman" w:hAnsi="Times New Roman"/>
          <w:color w:val="000000"/>
          <w:sz w:val="28"/>
          <w:szCs w:val="28"/>
        </w:rPr>
        <w:t xml:space="preserve">и отчетных форм об исполнении показателей эффективности </w:t>
      </w:r>
      <w:r w:rsidR="001E514C" w:rsidRPr="0037271B">
        <w:rPr>
          <w:rFonts w:ascii="Times New Roman" w:eastAsia="Times New Roman" w:hAnsi="Times New Roman"/>
          <w:color w:val="000000"/>
          <w:sz w:val="28"/>
          <w:szCs w:val="28"/>
        </w:rPr>
        <w:t xml:space="preserve">работы сотрудников </w:t>
      </w:r>
      <w:r w:rsidR="00D94D41" w:rsidRPr="0037271B">
        <w:rPr>
          <w:rFonts w:ascii="Times New Roman" w:eastAsia="Times New Roman" w:hAnsi="Times New Roman"/>
          <w:color w:val="000000"/>
          <w:sz w:val="28"/>
          <w:szCs w:val="28"/>
        </w:rPr>
        <w:t>Учреждения, определяет степень их выполнения за отчетный период, которая оценивается определенной суммой баллов.</w:t>
      </w:r>
    </w:p>
    <w:p w:rsidR="00624EF2" w:rsidRPr="00624EF2" w:rsidRDefault="0037271B" w:rsidP="00A06A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12. </w:t>
      </w:r>
      <w:r w:rsidR="00624EF2" w:rsidRPr="00624EF2">
        <w:rPr>
          <w:rFonts w:ascii="Times New Roman" w:hAnsi="Times New Roman" w:cs="Times New Roman"/>
          <w:sz w:val="28"/>
          <w:szCs w:val="28"/>
        </w:rPr>
        <w:t xml:space="preserve">Конкретный размер выплат определяется следующим образом: </w:t>
      </w:r>
    </w:p>
    <w:p w:rsidR="00624EF2" w:rsidRPr="00624EF2" w:rsidRDefault="00624EF2" w:rsidP="00A06A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4EF2">
        <w:rPr>
          <w:rFonts w:ascii="Times New Roman" w:hAnsi="Times New Roman" w:cs="Times New Roman"/>
          <w:sz w:val="28"/>
          <w:szCs w:val="28"/>
        </w:rPr>
        <w:t>- Производится подсчёт баллов по максимально возможному количеству критериев для каждого работника</w:t>
      </w:r>
      <w:r w:rsidR="00B24ED6">
        <w:rPr>
          <w:rFonts w:ascii="Times New Roman" w:hAnsi="Times New Roman" w:cs="Times New Roman"/>
          <w:sz w:val="28"/>
          <w:szCs w:val="28"/>
        </w:rPr>
        <w:t xml:space="preserve"> структурного подразделения</w:t>
      </w:r>
      <w:r w:rsidRPr="00624EF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24EF2" w:rsidRPr="00624EF2" w:rsidRDefault="00624EF2" w:rsidP="00A06AF0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624EF2">
        <w:rPr>
          <w:sz w:val="28"/>
          <w:szCs w:val="28"/>
        </w:rPr>
        <w:t>- Суммируются баллы, полученные всеми работниками (общая сумма баллов)</w:t>
      </w:r>
      <w:r w:rsidR="00B24ED6">
        <w:rPr>
          <w:sz w:val="28"/>
          <w:szCs w:val="28"/>
        </w:rPr>
        <w:t xml:space="preserve"> структурного подразделения</w:t>
      </w:r>
      <w:r w:rsidRPr="00624EF2">
        <w:rPr>
          <w:sz w:val="28"/>
          <w:szCs w:val="28"/>
        </w:rPr>
        <w:t>.</w:t>
      </w:r>
    </w:p>
    <w:p w:rsidR="00624EF2" w:rsidRPr="00624EF2" w:rsidRDefault="00624EF2" w:rsidP="00A06AF0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624EF2">
        <w:rPr>
          <w:sz w:val="28"/>
          <w:szCs w:val="28"/>
        </w:rPr>
        <w:t xml:space="preserve">- Среднемесячный размер стимулирующей части фонда </w:t>
      </w:r>
      <w:r w:rsidR="00B24ED6">
        <w:rPr>
          <w:sz w:val="28"/>
          <w:szCs w:val="28"/>
        </w:rPr>
        <w:t>структурного подразделения</w:t>
      </w:r>
      <w:r w:rsidRPr="00624EF2">
        <w:rPr>
          <w:sz w:val="28"/>
          <w:szCs w:val="28"/>
        </w:rPr>
        <w:t xml:space="preserve"> делится на общую сумму баллов. В результате получается денежный вес (в рублях) каждого балла.</w:t>
      </w:r>
    </w:p>
    <w:p w:rsidR="00624EF2" w:rsidRPr="00624EF2" w:rsidRDefault="00624EF2" w:rsidP="00A06AF0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624EF2">
        <w:rPr>
          <w:sz w:val="28"/>
          <w:szCs w:val="28"/>
        </w:rPr>
        <w:t>- Этот показатель (денежный вес) умножается на сумму баллов каждого работника</w:t>
      </w:r>
      <w:r w:rsidR="00B24ED6">
        <w:rPr>
          <w:sz w:val="28"/>
          <w:szCs w:val="28"/>
        </w:rPr>
        <w:t xml:space="preserve"> соответствующего структурного подразделения</w:t>
      </w:r>
      <w:r w:rsidRPr="00624EF2">
        <w:rPr>
          <w:sz w:val="28"/>
          <w:szCs w:val="28"/>
        </w:rPr>
        <w:t>. В результате получается размер стимулирующей выплаты каждому работнику</w:t>
      </w:r>
      <w:r w:rsidR="0027441A">
        <w:rPr>
          <w:sz w:val="28"/>
          <w:szCs w:val="28"/>
        </w:rPr>
        <w:t xml:space="preserve"> в рублях</w:t>
      </w:r>
      <w:r w:rsidRPr="00624EF2">
        <w:rPr>
          <w:sz w:val="28"/>
          <w:szCs w:val="28"/>
        </w:rPr>
        <w:t xml:space="preserve">. </w:t>
      </w:r>
    </w:p>
    <w:p w:rsidR="00DE3A03" w:rsidRPr="0037271B" w:rsidRDefault="0037271B" w:rsidP="00A06A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13. </w:t>
      </w:r>
      <w:r w:rsidR="00D94D41" w:rsidRPr="0037271B">
        <w:rPr>
          <w:rFonts w:ascii="Times New Roman" w:eastAsia="Times New Roman" w:hAnsi="Times New Roman"/>
          <w:color w:val="000000"/>
          <w:sz w:val="28"/>
          <w:szCs w:val="28"/>
        </w:rPr>
        <w:t xml:space="preserve">При сумме баллов, соответствующей выполнению всех </w:t>
      </w:r>
      <w:proofErr w:type="gramStart"/>
      <w:r w:rsidR="00D94D41" w:rsidRPr="0037271B">
        <w:rPr>
          <w:rFonts w:ascii="Times New Roman" w:eastAsia="Times New Roman" w:hAnsi="Times New Roman"/>
          <w:color w:val="000000"/>
          <w:sz w:val="28"/>
          <w:szCs w:val="28"/>
        </w:rPr>
        <w:t xml:space="preserve">показателей эффективности </w:t>
      </w:r>
      <w:r w:rsidR="001E514C" w:rsidRPr="0037271B">
        <w:rPr>
          <w:rFonts w:ascii="Times New Roman" w:eastAsia="Times New Roman" w:hAnsi="Times New Roman"/>
          <w:color w:val="000000"/>
          <w:sz w:val="28"/>
          <w:szCs w:val="28"/>
        </w:rPr>
        <w:t>работы сотрудников</w:t>
      </w:r>
      <w:r w:rsidR="00B24ED6">
        <w:rPr>
          <w:rFonts w:ascii="Times New Roman" w:eastAsia="Times New Roman" w:hAnsi="Times New Roman"/>
          <w:color w:val="000000"/>
          <w:sz w:val="28"/>
          <w:szCs w:val="28"/>
        </w:rPr>
        <w:t xml:space="preserve"> структурного подразделения</w:t>
      </w:r>
      <w:proofErr w:type="gramEnd"/>
      <w:r w:rsidR="00D94D41" w:rsidRPr="0037271B">
        <w:rPr>
          <w:rFonts w:ascii="Times New Roman" w:eastAsia="Times New Roman" w:hAnsi="Times New Roman"/>
          <w:color w:val="000000"/>
          <w:sz w:val="28"/>
          <w:szCs w:val="28"/>
        </w:rPr>
        <w:t xml:space="preserve"> за отчетный период равен 100 процентам от размера премиального фонда, установленного для данного периода.</w:t>
      </w:r>
    </w:p>
    <w:p w:rsidR="00D94D41" w:rsidRPr="0037271B" w:rsidRDefault="0037271B" w:rsidP="00A06A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 xml:space="preserve">14. </w:t>
      </w:r>
      <w:r w:rsidR="00D94D41" w:rsidRPr="0037271B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 xml:space="preserve">Комиссия по итогам рассмотрения исполнения показателей эффективности оформляет протокол с предложениями об установлении премиальных выплат </w:t>
      </w:r>
      <w:r w:rsidR="001E514C" w:rsidRPr="0037271B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сотрудникам Учреждения</w:t>
      </w:r>
      <w:r w:rsidR="00D94D41" w:rsidRPr="0037271B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 xml:space="preserve"> и представляет на рассмотрение </w:t>
      </w:r>
      <w:r w:rsidR="001E514C" w:rsidRPr="0037271B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директору Учреждения.</w:t>
      </w:r>
    </w:p>
    <w:p w:rsidR="0037271B" w:rsidRDefault="0037271B" w:rsidP="00A06A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 xml:space="preserve">15. </w:t>
      </w:r>
      <w:r w:rsidR="00D94D41" w:rsidRPr="000552BF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 xml:space="preserve">Премиальная выплата </w:t>
      </w:r>
      <w:r w:rsidR="001E514C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 xml:space="preserve">сотрудникам </w:t>
      </w:r>
      <w:r w:rsidR="00D94D41" w:rsidRPr="000552BF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Учреждения производ</w:t>
      </w:r>
      <w:r w:rsidR="001E514C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я</w:t>
      </w:r>
      <w:r w:rsidR="00D94D41" w:rsidRPr="000552BF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 xml:space="preserve">тся на основании </w:t>
      </w:r>
      <w:r w:rsidR="001E514C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приказа директора по Учреждению.</w:t>
      </w:r>
    </w:p>
    <w:p w:rsidR="0037271B" w:rsidRDefault="0037271B" w:rsidP="00A06A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 xml:space="preserve">16. </w:t>
      </w:r>
      <w:r w:rsidR="00D94D41" w:rsidRPr="000552BF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 xml:space="preserve">При увольнении </w:t>
      </w:r>
      <w:r w:rsidR="001E514C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сотрудника</w:t>
      </w:r>
      <w:r w:rsidR="00D94D41" w:rsidRPr="000552BF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 xml:space="preserve"> Учреждения по уважительной причине до истечения отчетного периода,</w:t>
      </w:r>
      <w:r w:rsidR="0027441A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 xml:space="preserve"> </w:t>
      </w:r>
      <w:r w:rsidR="00D94D41" w:rsidRPr="000552BF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за который осуществляется премирование, премиальная выплата начисляется за фактически отработанное время.</w:t>
      </w:r>
    </w:p>
    <w:p w:rsidR="00D94D41" w:rsidRPr="000552BF" w:rsidRDefault="0037271B" w:rsidP="00A06A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17. </w:t>
      </w:r>
      <w:r w:rsidR="00D94D41" w:rsidRPr="000552BF">
        <w:rPr>
          <w:rFonts w:ascii="Times New Roman" w:eastAsia="Times New Roman" w:hAnsi="Times New Roman"/>
          <w:color w:val="000000"/>
          <w:sz w:val="28"/>
          <w:szCs w:val="28"/>
        </w:rPr>
        <w:t xml:space="preserve">Премиальная выплата </w:t>
      </w:r>
      <w:r w:rsidR="001E514C">
        <w:rPr>
          <w:rFonts w:ascii="Times New Roman" w:eastAsia="Times New Roman" w:hAnsi="Times New Roman"/>
          <w:color w:val="000000"/>
          <w:sz w:val="28"/>
          <w:szCs w:val="28"/>
        </w:rPr>
        <w:t>сотруднику</w:t>
      </w:r>
      <w:r w:rsidR="00D94D41" w:rsidRPr="000552B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1E514C">
        <w:rPr>
          <w:rFonts w:ascii="Times New Roman" w:eastAsia="Times New Roman" w:hAnsi="Times New Roman"/>
          <w:color w:val="000000"/>
          <w:sz w:val="28"/>
          <w:szCs w:val="28"/>
        </w:rPr>
        <w:t>У</w:t>
      </w:r>
      <w:r w:rsidR="00D94D41" w:rsidRPr="000552BF">
        <w:rPr>
          <w:rFonts w:ascii="Times New Roman" w:eastAsia="Times New Roman" w:hAnsi="Times New Roman"/>
          <w:color w:val="000000"/>
          <w:sz w:val="28"/>
          <w:szCs w:val="28"/>
        </w:rPr>
        <w:t>чреждения не начисляется в следующих случаях:</w:t>
      </w:r>
    </w:p>
    <w:p w:rsidR="00D94D41" w:rsidRPr="000552BF" w:rsidRDefault="00D94D41" w:rsidP="00A06A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2"/>
          <w:sz w:val="28"/>
          <w:szCs w:val="28"/>
        </w:rPr>
      </w:pPr>
      <w:r w:rsidRPr="000552BF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 xml:space="preserve">а) наложение дисциплинарного взыскания на </w:t>
      </w:r>
      <w:r w:rsidR="001E514C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сотрудника</w:t>
      </w:r>
      <w:r w:rsidRPr="000552BF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 xml:space="preserve"> Учреждения за неисполнение или ненадлежащее исполнение по его вине возложенных на него функций и полномочий в отчетном периоде;</w:t>
      </w:r>
    </w:p>
    <w:p w:rsidR="00D94D41" w:rsidRPr="000552BF" w:rsidRDefault="00D94D41" w:rsidP="00A06A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2"/>
          <w:sz w:val="28"/>
          <w:szCs w:val="28"/>
        </w:rPr>
      </w:pPr>
      <w:r w:rsidRPr="000552BF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 xml:space="preserve">б) совершения прогула, появления </w:t>
      </w:r>
      <w:r w:rsidR="001E514C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сотрудника</w:t>
      </w:r>
      <w:r w:rsidRPr="000552BF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 xml:space="preserve"> Учреждения на работе в состоянии алкогольного, наркотического или иного токсического опьянения, </w:t>
      </w:r>
      <w:proofErr w:type="gramStart"/>
      <w:r w:rsidRPr="000552BF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оформленных</w:t>
      </w:r>
      <w:proofErr w:type="gramEnd"/>
      <w:r w:rsidRPr="000552BF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 xml:space="preserve"> в установленном порядке;</w:t>
      </w:r>
    </w:p>
    <w:p w:rsidR="00D94D41" w:rsidRPr="000552BF" w:rsidRDefault="00D94D41" w:rsidP="00A06A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2"/>
          <w:sz w:val="28"/>
          <w:szCs w:val="28"/>
        </w:rPr>
      </w:pPr>
      <w:r w:rsidRPr="000552BF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 xml:space="preserve">в) нанесения </w:t>
      </w:r>
      <w:r w:rsidR="001E514C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сотрудником</w:t>
      </w:r>
      <w:r w:rsidRPr="000552BF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 xml:space="preserve"> прямого материального ущерба Учреждению;</w:t>
      </w:r>
    </w:p>
    <w:p w:rsidR="005662BC" w:rsidRPr="00352337" w:rsidRDefault="00D94D41" w:rsidP="00A06A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52BF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 xml:space="preserve">г) наличия фактов нарушения осуществления лицензируемых видов деятельности Учреждения, требований нормативных правовых актов, выявленных по результатам проверок органами государственной власти, органами государственного надзора и контроля, за отчетный период или за </w:t>
      </w:r>
      <w:r w:rsidRPr="000552BF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lastRenderedPageBreak/>
        <w:t>предыдущие периоды, но не более чем за два года, предшествующие отчетному периоду, если данный работник исполнял обязанности руководителя учреждения в период, когда были осуще</w:t>
      </w:r>
      <w:r w:rsidR="00C50426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ствлены указанные нарушения;</w:t>
      </w:r>
      <w:r w:rsidR="005662BC" w:rsidRPr="00352337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5662BC" w:rsidRPr="00352337" w:rsidRDefault="00A06AF0" w:rsidP="00C32C8B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C50426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C50426">
        <w:rPr>
          <w:rFonts w:ascii="Times New Roman" w:hAnsi="Times New Roman" w:cs="Times New Roman"/>
          <w:sz w:val="28"/>
          <w:szCs w:val="28"/>
        </w:rPr>
        <w:t xml:space="preserve">) </w:t>
      </w:r>
      <w:r w:rsidR="005662BC" w:rsidRPr="00352337">
        <w:rPr>
          <w:rFonts w:ascii="Times New Roman" w:hAnsi="Times New Roman" w:cs="Times New Roman"/>
          <w:sz w:val="28"/>
          <w:szCs w:val="28"/>
        </w:rPr>
        <w:t xml:space="preserve">при </w:t>
      </w:r>
      <w:r w:rsidR="00B6656E">
        <w:rPr>
          <w:rFonts w:ascii="Times New Roman" w:hAnsi="Times New Roman" w:cs="Times New Roman"/>
          <w:sz w:val="28"/>
          <w:szCs w:val="28"/>
        </w:rPr>
        <w:t xml:space="preserve">невыполнении </w:t>
      </w:r>
      <w:proofErr w:type="gramStart"/>
      <w:r w:rsidR="00B6656E">
        <w:rPr>
          <w:rFonts w:ascii="Times New Roman" w:hAnsi="Times New Roman" w:cs="Times New Roman"/>
          <w:sz w:val="28"/>
          <w:szCs w:val="28"/>
        </w:rPr>
        <w:t>показателей эффективности работы сотрудников Учреждения</w:t>
      </w:r>
      <w:proofErr w:type="gramEnd"/>
      <w:r w:rsidR="005662BC" w:rsidRPr="00352337">
        <w:rPr>
          <w:rFonts w:ascii="Times New Roman" w:hAnsi="Times New Roman" w:cs="Times New Roman"/>
          <w:sz w:val="28"/>
          <w:szCs w:val="28"/>
        </w:rPr>
        <w:t>;</w:t>
      </w:r>
    </w:p>
    <w:p w:rsidR="00624EF2" w:rsidRDefault="0037271B" w:rsidP="00A06AF0">
      <w:pPr>
        <w:pStyle w:val="a3"/>
        <w:ind w:firstLine="0"/>
      </w:pPr>
      <w:r>
        <w:t xml:space="preserve">18. </w:t>
      </w:r>
      <w:r w:rsidR="00624EF2" w:rsidRPr="00352337">
        <w:t>Премиальные выплаты начисляются за фактически отработанное время. За период нахождения работников в различных видах оплачиваемых или неоплачиваемых отпусков, а также за период временной нетрудоспособности, премия не начисляется.</w:t>
      </w:r>
    </w:p>
    <w:p w:rsidR="00624EF2" w:rsidRPr="00352337" w:rsidRDefault="0037271B" w:rsidP="00A06AF0">
      <w:pPr>
        <w:pStyle w:val="a3"/>
        <w:ind w:firstLine="0"/>
      </w:pPr>
      <w:r>
        <w:t xml:space="preserve">19. </w:t>
      </w:r>
      <w:r w:rsidR="00624EF2" w:rsidRPr="00352337">
        <w:t>Стимулирующие премиальные выплаты выплачиваются всем работникам за исключением работников, принятых с испытательным сроком.</w:t>
      </w:r>
    </w:p>
    <w:p w:rsidR="00624EF2" w:rsidRDefault="0037271B" w:rsidP="00A06A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</w:t>
      </w:r>
      <w:r w:rsidR="00624EF2" w:rsidRPr="00352337">
        <w:rPr>
          <w:rFonts w:ascii="Times New Roman" w:hAnsi="Times New Roman" w:cs="Times New Roman"/>
          <w:sz w:val="28"/>
          <w:szCs w:val="28"/>
        </w:rPr>
        <w:t>В приказе директора учреждения должны быть указаны основания начисления, лишения или снижения размера премиальных выплат конкретному сотруднику.</w:t>
      </w:r>
    </w:p>
    <w:p w:rsidR="00624EF2" w:rsidRDefault="0037271B" w:rsidP="00A06AF0">
      <w:pPr>
        <w:pStyle w:val="a3"/>
        <w:ind w:firstLine="0"/>
        <w:jc w:val="center"/>
      </w:pPr>
      <w:r w:rsidRPr="00472D78">
        <w:t xml:space="preserve">4. </w:t>
      </w:r>
      <w:r w:rsidR="00624EF2" w:rsidRPr="00472D78">
        <w:t>Доплаты и надбавки</w:t>
      </w:r>
    </w:p>
    <w:p w:rsidR="00472D78" w:rsidRPr="00472D78" w:rsidRDefault="00472D78" w:rsidP="00A06AF0">
      <w:pPr>
        <w:pStyle w:val="a3"/>
        <w:ind w:firstLine="0"/>
        <w:jc w:val="center"/>
      </w:pPr>
    </w:p>
    <w:p w:rsidR="00624EF2" w:rsidRPr="00352337" w:rsidRDefault="0037271B" w:rsidP="00A06AF0">
      <w:pPr>
        <w:pStyle w:val="a3"/>
        <w:ind w:firstLine="0"/>
      </w:pPr>
      <w:r>
        <w:t xml:space="preserve">1. </w:t>
      </w:r>
      <w:r w:rsidR="00624EF2" w:rsidRPr="00352337">
        <w:t>Доплаты – ситуационно варьируемые периодические выплаты, устанавливаются за особые условия оплаты труда и особый режим работы, а именно:</w:t>
      </w:r>
    </w:p>
    <w:p w:rsidR="00624EF2" w:rsidRPr="00352337" w:rsidRDefault="00624EF2" w:rsidP="00A06AF0">
      <w:pPr>
        <w:pStyle w:val="a3"/>
        <w:ind w:firstLine="0"/>
      </w:pPr>
      <w:r w:rsidRPr="00352337">
        <w:t xml:space="preserve">      - совмещение должностей;</w:t>
      </w:r>
    </w:p>
    <w:p w:rsidR="00624EF2" w:rsidRPr="00352337" w:rsidRDefault="00624EF2" w:rsidP="00A06AF0">
      <w:pPr>
        <w:pStyle w:val="a3"/>
        <w:ind w:left="450" w:firstLine="0"/>
      </w:pPr>
      <w:r w:rsidRPr="00352337">
        <w:t>- расширение зоны обслуживания или увеличения объема работ в рамках одной должности или иную сверхнормативную деятельность;</w:t>
      </w:r>
    </w:p>
    <w:p w:rsidR="00624EF2" w:rsidRPr="00352337" w:rsidRDefault="00624EF2" w:rsidP="00A06AF0">
      <w:pPr>
        <w:pStyle w:val="a3"/>
        <w:ind w:left="450" w:firstLine="0"/>
      </w:pPr>
      <w:r w:rsidRPr="00352337">
        <w:t>- исполнение обязанностей временно отсутствующего коллеги;</w:t>
      </w:r>
    </w:p>
    <w:p w:rsidR="00624EF2" w:rsidRPr="00352337" w:rsidRDefault="00624EF2" w:rsidP="00A06AF0">
      <w:pPr>
        <w:pStyle w:val="a3"/>
        <w:ind w:left="450" w:firstLine="0"/>
      </w:pPr>
      <w:r w:rsidRPr="00352337">
        <w:t>- выполнение особых (важных, сложных, срочных) заданий в специальном режиме.</w:t>
      </w:r>
    </w:p>
    <w:p w:rsidR="00624EF2" w:rsidRPr="00352337" w:rsidRDefault="00624EF2" w:rsidP="00A06AF0">
      <w:pPr>
        <w:pStyle w:val="a3"/>
        <w:ind w:firstLine="0"/>
      </w:pPr>
      <w:r w:rsidRPr="00352337">
        <w:t>2. Доплаты могут меняться и отменяться вообще в зависимости от качества и количества выполняемой работы, а также наличия имеющихся средств.</w:t>
      </w:r>
    </w:p>
    <w:p w:rsidR="00624EF2" w:rsidRPr="00352337" w:rsidRDefault="00624EF2" w:rsidP="00A06AF0">
      <w:pPr>
        <w:pStyle w:val="a3"/>
        <w:ind w:firstLine="0"/>
      </w:pPr>
      <w:r w:rsidRPr="00352337">
        <w:t>3. Размер одной доплаты определяется в зависимости от качества и объема работ, но не превышает должностного оклада сотрудника учреждения.</w:t>
      </w:r>
    </w:p>
    <w:p w:rsidR="00624EF2" w:rsidRPr="00352337" w:rsidRDefault="0037271B" w:rsidP="00A06AF0">
      <w:pPr>
        <w:pStyle w:val="a3"/>
        <w:ind w:firstLine="0"/>
      </w:pPr>
      <w:r>
        <w:t>4</w:t>
      </w:r>
      <w:r w:rsidR="00624EF2" w:rsidRPr="00352337">
        <w:t>.</w:t>
      </w:r>
      <w:r w:rsidR="00624EF2" w:rsidRPr="00352337">
        <w:rPr>
          <w:u w:val="single"/>
        </w:rPr>
        <w:t xml:space="preserve"> Размеры и порядок установления персональных надбавок</w:t>
      </w:r>
      <w:r w:rsidR="00624EF2" w:rsidRPr="00352337">
        <w:t xml:space="preserve"> к должностным окладам:</w:t>
      </w:r>
    </w:p>
    <w:p w:rsidR="00624EF2" w:rsidRPr="00352337" w:rsidRDefault="0037271B" w:rsidP="00A06AF0">
      <w:pPr>
        <w:pStyle w:val="a3"/>
        <w:ind w:firstLine="0"/>
      </w:pPr>
      <w:r>
        <w:t>4.</w:t>
      </w:r>
      <w:r w:rsidR="00624EF2" w:rsidRPr="00352337">
        <w:t>1. Работникам, имеющим почетные звания, устанавливается персональная надбавка к должностному окладу за почетное звание при условии соответствия занимаемой должности, если иное не установлено настоящим Положением, в размерах:</w:t>
      </w:r>
    </w:p>
    <w:p w:rsidR="00624EF2" w:rsidRPr="00352337" w:rsidRDefault="00624EF2" w:rsidP="00A06AF0">
      <w:pPr>
        <w:pStyle w:val="a3"/>
      </w:pPr>
      <w:r w:rsidRPr="00352337">
        <w:t>почетное звание «Народный», «Заслуженный работник культуры» и «Заслуженный деятель искусств» - 30 %;</w:t>
      </w:r>
    </w:p>
    <w:p w:rsidR="00624EF2" w:rsidRPr="00352337" w:rsidRDefault="00624EF2" w:rsidP="00A06AF0">
      <w:pPr>
        <w:pStyle w:val="a3"/>
      </w:pPr>
      <w:r w:rsidRPr="00352337">
        <w:t>почетное звание «Заслуженный» - 20 %;</w:t>
      </w:r>
    </w:p>
    <w:p w:rsidR="00624EF2" w:rsidRPr="00352337" w:rsidRDefault="00624EF2" w:rsidP="00A06AF0">
      <w:pPr>
        <w:pStyle w:val="a3"/>
      </w:pPr>
      <w:r w:rsidRPr="00352337">
        <w:t>При наличии у работника нескольких почетных званий (званий) персональная надбавка устанавливается по одному из оснований по выбору работника.</w:t>
      </w:r>
    </w:p>
    <w:p w:rsidR="00624EF2" w:rsidRPr="00352337" w:rsidRDefault="0037271B" w:rsidP="00A06AF0">
      <w:pPr>
        <w:pStyle w:val="a3"/>
        <w:ind w:firstLine="0"/>
      </w:pPr>
      <w:r>
        <w:t>4</w:t>
      </w:r>
      <w:r w:rsidR="00624EF2" w:rsidRPr="00352337">
        <w:t>.2. Работникам, имеющим отраслевые (ведомственные), в том числе спортивные звания, устанавливается персональная надбавка к должностному окладу за наличие отраслевых (ведомственных) званий при условии, что работник занимает должность в учреждении соответствующего вида экономической деятельности, в размере 10 %.</w:t>
      </w:r>
    </w:p>
    <w:p w:rsidR="00624EF2" w:rsidRPr="00352337" w:rsidRDefault="0037271B" w:rsidP="00A06AF0">
      <w:pPr>
        <w:pStyle w:val="a3"/>
        <w:ind w:firstLine="0"/>
      </w:pPr>
      <w:r>
        <w:lastRenderedPageBreak/>
        <w:t>4.</w:t>
      </w:r>
      <w:r w:rsidR="00624EF2" w:rsidRPr="00352337">
        <w:t>3. Установление и изменение размеров персональных надбавок производится:</w:t>
      </w:r>
    </w:p>
    <w:p w:rsidR="00624EF2" w:rsidRPr="00352337" w:rsidRDefault="00624EF2" w:rsidP="00A06AF0">
      <w:pPr>
        <w:pStyle w:val="a3"/>
      </w:pPr>
      <w:r w:rsidRPr="00352337">
        <w:t xml:space="preserve">при присвоении квалификационной категории или классности - со дня </w:t>
      </w:r>
      <w:r>
        <w:t>предоставления документ</w:t>
      </w:r>
      <w:r w:rsidR="0027441A">
        <w:t>а</w:t>
      </w:r>
      <w:r>
        <w:t>, подтверждающ</w:t>
      </w:r>
      <w:r w:rsidR="0027441A">
        <w:t>его</w:t>
      </w:r>
      <w:r>
        <w:t xml:space="preserve"> присвоение квалификационной категории или классности</w:t>
      </w:r>
      <w:r w:rsidRPr="00352337">
        <w:t>;</w:t>
      </w:r>
    </w:p>
    <w:p w:rsidR="00624EF2" w:rsidRPr="00352337" w:rsidRDefault="00624EF2" w:rsidP="00A06AF0">
      <w:pPr>
        <w:pStyle w:val="a3"/>
      </w:pPr>
      <w:r w:rsidRPr="00352337">
        <w:t>при присвоении почетного, отраслевого (ведомственного), в том числе спортивного звания - со дня присвоения.</w:t>
      </w:r>
    </w:p>
    <w:p w:rsidR="00624EF2" w:rsidRPr="00472D78" w:rsidRDefault="00624EF2" w:rsidP="00A06AF0">
      <w:pPr>
        <w:pStyle w:val="a3"/>
        <w:ind w:firstLine="0"/>
        <w:jc w:val="center"/>
      </w:pPr>
    </w:p>
    <w:p w:rsidR="00624EF2" w:rsidRDefault="00624EF2" w:rsidP="00A06AF0">
      <w:pPr>
        <w:pStyle w:val="a5"/>
        <w:numPr>
          <w:ilvl w:val="0"/>
          <w:numId w:val="18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2D78">
        <w:rPr>
          <w:rFonts w:ascii="Times New Roman" w:hAnsi="Times New Roman" w:cs="Times New Roman"/>
          <w:sz w:val="28"/>
          <w:szCs w:val="28"/>
        </w:rPr>
        <w:t>Единовременные выплаты</w:t>
      </w:r>
    </w:p>
    <w:p w:rsidR="00472D78" w:rsidRPr="00472D78" w:rsidRDefault="00472D78" w:rsidP="00A06AF0">
      <w:pPr>
        <w:pStyle w:val="a5"/>
        <w:spacing w:after="0" w:line="240" w:lineRule="auto"/>
        <w:ind w:left="1260"/>
        <w:rPr>
          <w:rFonts w:ascii="Times New Roman" w:hAnsi="Times New Roman" w:cs="Times New Roman"/>
          <w:sz w:val="28"/>
          <w:szCs w:val="28"/>
        </w:rPr>
      </w:pPr>
    </w:p>
    <w:p w:rsidR="00624EF2" w:rsidRPr="007D4795" w:rsidRDefault="00624EF2" w:rsidP="00A06AF0">
      <w:pPr>
        <w:pStyle w:val="a5"/>
        <w:numPr>
          <w:ilvl w:val="0"/>
          <w:numId w:val="19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D4795">
        <w:rPr>
          <w:rFonts w:ascii="Times New Roman" w:hAnsi="Times New Roman" w:cs="Times New Roman"/>
          <w:sz w:val="28"/>
          <w:szCs w:val="28"/>
        </w:rPr>
        <w:t>Единовременные выплаты работникам производятся с учётом финансово-экономических возможностей в следующих случаях:</w:t>
      </w:r>
    </w:p>
    <w:p w:rsidR="00624EF2" w:rsidRDefault="007D4795" w:rsidP="00A06AF0">
      <w:pPr>
        <w:tabs>
          <w:tab w:val="left" w:pos="0"/>
        </w:tabs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1.1. </w:t>
      </w:r>
      <w:r w:rsidR="00624EF2" w:rsidRPr="00B6656E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в связи с наступлением юбилейных дат рождения (50, 60, 70 лет)  -   до 100 % к  должностному окладу;</w:t>
      </w:r>
    </w:p>
    <w:p w:rsidR="00624EF2" w:rsidRPr="00352337" w:rsidRDefault="007D4795" w:rsidP="00A06AF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624EF2" w:rsidRPr="00352337">
        <w:rPr>
          <w:rFonts w:ascii="Times New Roman" w:hAnsi="Times New Roman" w:cs="Times New Roman"/>
          <w:sz w:val="28"/>
          <w:szCs w:val="28"/>
        </w:rPr>
        <w:t>в связи с юбилеями трудовой деятельности – 20 лет и последующие юбилеи;</w:t>
      </w:r>
    </w:p>
    <w:p w:rsidR="00624EF2" w:rsidRPr="00352337" w:rsidRDefault="007D4795" w:rsidP="00A06AF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24EF2" w:rsidRPr="00352337">
        <w:rPr>
          <w:rFonts w:ascii="Times New Roman" w:hAnsi="Times New Roman" w:cs="Times New Roman"/>
          <w:sz w:val="28"/>
          <w:szCs w:val="28"/>
        </w:rPr>
        <w:t>3. в связи с уходом на пенсию;</w:t>
      </w:r>
    </w:p>
    <w:p w:rsidR="00624EF2" w:rsidRPr="00352337" w:rsidRDefault="007D4795" w:rsidP="00A06AF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24EF2" w:rsidRPr="00352337">
        <w:rPr>
          <w:rFonts w:ascii="Times New Roman" w:hAnsi="Times New Roman" w:cs="Times New Roman"/>
          <w:sz w:val="28"/>
          <w:szCs w:val="28"/>
        </w:rPr>
        <w:t>4. к профессиональным праздникам;</w:t>
      </w:r>
    </w:p>
    <w:p w:rsidR="007D4795" w:rsidRDefault="007D4795" w:rsidP="00A06AF0">
      <w:pPr>
        <w:tabs>
          <w:tab w:val="left" w:pos="0"/>
        </w:tabs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1.5.</w:t>
      </w:r>
      <w:r w:rsidR="00624EF2" w:rsidRPr="00B6656E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материальная помощь (длительное (более одного месяца) заболевание; заболевание, требующее сложного оперативного вмешательства либо дорогостоящего лечения, подтвержденные соответствующими документами; тяжелое финансовое положение, связанное с последствиями стихийных бедствий (землетрясение, пожар, наводнение и другие форс-мажорные обстоятельства); </w:t>
      </w:r>
    </w:p>
    <w:p w:rsidR="00624EF2" w:rsidRPr="00B6656E" w:rsidRDefault="007D4795" w:rsidP="00A06AF0">
      <w:pPr>
        <w:tabs>
          <w:tab w:val="left" w:pos="0"/>
        </w:tabs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proofErr w:type="gramStart"/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1.6.</w:t>
      </w:r>
      <w:r w:rsidR="00624EF2" w:rsidRPr="00B6656E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смерть </w:t>
      </w:r>
      <w:r w:rsidR="0027441A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сотрудника</w:t>
      </w:r>
      <w:r w:rsidR="00624EF2" w:rsidRPr="00B6656E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или его близких родственников (родителей, супруга (супруги), детей.</w:t>
      </w:r>
      <w:proofErr w:type="gramEnd"/>
    </w:p>
    <w:p w:rsidR="00352337" w:rsidRPr="00352337" w:rsidRDefault="00624EF2" w:rsidP="00A06AF0">
      <w:pPr>
        <w:pStyle w:val="a5"/>
        <w:widowControl w:val="0"/>
        <w:numPr>
          <w:ilvl w:val="0"/>
          <w:numId w:val="13"/>
        </w:numPr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94D41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 xml:space="preserve">Решение о назначении </w:t>
      </w:r>
      <w:r w:rsidR="007D4795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 xml:space="preserve">надбавки, </w:t>
      </w:r>
      <w:r w:rsidRPr="00D94D41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 xml:space="preserve">единовременной выплате и материальной помощи 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сотруднику</w:t>
      </w:r>
      <w:r w:rsidRPr="00D94D41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У</w:t>
      </w:r>
      <w:r w:rsidRPr="00D94D41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 xml:space="preserve">чреждения принимается 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 xml:space="preserve">директором Учреждения </w:t>
      </w:r>
      <w:r w:rsidRPr="00D94D41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 xml:space="preserve">по заявлению 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сотрудника</w:t>
      </w:r>
      <w:r w:rsidRPr="00D94D41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 xml:space="preserve"> Учреждения с подтверждением экономии фонда оплаты </w:t>
      </w:r>
      <w:proofErr w:type="gramStart"/>
      <w:r w:rsidRPr="00D94D41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труда</w:t>
      </w:r>
      <w:proofErr w:type="gramEnd"/>
      <w:r w:rsidR="007D4795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 xml:space="preserve"> и производя</w:t>
      </w:r>
      <w:r w:rsidR="007D4795" w:rsidRPr="00DE3A03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тся на основании приказа директора Учреждения</w:t>
      </w:r>
      <w:r w:rsidR="007D4795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 xml:space="preserve">. </w:t>
      </w:r>
    </w:p>
    <w:p w:rsidR="00352337" w:rsidRPr="00352337" w:rsidRDefault="00352337" w:rsidP="00A06AF0">
      <w:pPr>
        <w:pStyle w:val="a3"/>
        <w:ind w:firstLine="0"/>
      </w:pPr>
    </w:p>
    <w:p w:rsidR="00352337" w:rsidRDefault="00352337">
      <w:pPr>
        <w:rPr>
          <w:rFonts w:ascii="Times New Roman" w:hAnsi="Times New Roman" w:cs="Times New Roman"/>
          <w:sz w:val="28"/>
          <w:szCs w:val="28"/>
        </w:rPr>
      </w:pPr>
    </w:p>
    <w:p w:rsidR="00593966" w:rsidRDefault="00593966">
      <w:pPr>
        <w:rPr>
          <w:rFonts w:ascii="Times New Roman" w:hAnsi="Times New Roman" w:cs="Times New Roman"/>
          <w:sz w:val="28"/>
          <w:szCs w:val="28"/>
        </w:rPr>
      </w:pPr>
    </w:p>
    <w:p w:rsidR="007D4795" w:rsidRDefault="007D4795">
      <w:pPr>
        <w:rPr>
          <w:rFonts w:ascii="Times New Roman" w:hAnsi="Times New Roman" w:cs="Times New Roman"/>
          <w:sz w:val="28"/>
          <w:szCs w:val="28"/>
        </w:rPr>
      </w:pPr>
    </w:p>
    <w:p w:rsidR="00A06AF0" w:rsidRDefault="00A06AF0">
      <w:pPr>
        <w:rPr>
          <w:rFonts w:ascii="Times New Roman" w:hAnsi="Times New Roman" w:cs="Times New Roman"/>
          <w:sz w:val="28"/>
          <w:szCs w:val="28"/>
        </w:rPr>
      </w:pPr>
    </w:p>
    <w:p w:rsidR="00A06AF0" w:rsidRDefault="00A06AF0">
      <w:pPr>
        <w:rPr>
          <w:rFonts w:ascii="Times New Roman" w:hAnsi="Times New Roman" w:cs="Times New Roman"/>
          <w:sz w:val="28"/>
          <w:szCs w:val="28"/>
        </w:rPr>
      </w:pPr>
    </w:p>
    <w:p w:rsidR="00A06AF0" w:rsidRDefault="00A06AF0">
      <w:pPr>
        <w:rPr>
          <w:rFonts w:ascii="Times New Roman" w:hAnsi="Times New Roman" w:cs="Times New Roman"/>
          <w:sz w:val="28"/>
          <w:szCs w:val="28"/>
        </w:rPr>
      </w:pPr>
    </w:p>
    <w:p w:rsidR="00C32C8B" w:rsidRDefault="00C32C8B" w:rsidP="00D94D41">
      <w:pPr>
        <w:spacing w:after="0" w:line="240" w:lineRule="auto"/>
        <w:ind w:left="2832" w:firstLine="708"/>
        <w:jc w:val="right"/>
        <w:rPr>
          <w:rFonts w:ascii="Times New Roman" w:hAnsi="Times New Roman"/>
          <w:sz w:val="24"/>
          <w:szCs w:val="24"/>
        </w:rPr>
      </w:pPr>
    </w:p>
    <w:p w:rsidR="00C32C8B" w:rsidRDefault="00C32C8B" w:rsidP="00D94D41">
      <w:pPr>
        <w:spacing w:after="0" w:line="240" w:lineRule="auto"/>
        <w:ind w:left="2832" w:firstLine="708"/>
        <w:jc w:val="right"/>
        <w:rPr>
          <w:rFonts w:ascii="Times New Roman" w:hAnsi="Times New Roman"/>
          <w:sz w:val="24"/>
          <w:szCs w:val="24"/>
        </w:rPr>
      </w:pPr>
    </w:p>
    <w:p w:rsidR="00C32C8B" w:rsidRDefault="00C32C8B" w:rsidP="00D94D41">
      <w:pPr>
        <w:spacing w:after="0" w:line="240" w:lineRule="auto"/>
        <w:ind w:left="2832" w:firstLine="708"/>
        <w:jc w:val="right"/>
        <w:rPr>
          <w:rFonts w:ascii="Times New Roman" w:hAnsi="Times New Roman"/>
          <w:sz w:val="24"/>
          <w:szCs w:val="24"/>
        </w:rPr>
      </w:pPr>
    </w:p>
    <w:p w:rsidR="00C32C8B" w:rsidRDefault="00C32C8B" w:rsidP="00D94D41">
      <w:pPr>
        <w:spacing w:after="0" w:line="240" w:lineRule="auto"/>
        <w:ind w:left="2832" w:firstLine="708"/>
        <w:jc w:val="right"/>
        <w:rPr>
          <w:rFonts w:ascii="Times New Roman" w:hAnsi="Times New Roman"/>
          <w:sz w:val="24"/>
          <w:szCs w:val="24"/>
        </w:rPr>
      </w:pPr>
    </w:p>
    <w:p w:rsidR="00C32C8B" w:rsidRDefault="00C32C8B" w:rsidP="00D94D41">
      <w:pPr>
        <w:spacing w:after="0" w:line="240" w:lineRule="auto"/>
        <w:ind w:left="2832" w:firstLine="708"/>
        <w:jc w:val="right"/>
        <w:rPr>
          <w:rFonts w:ascii="Times New Roman" w:hAnsi="Times New Roman"/>
          <w:sz w:val="24"/>
          <w:szCs w:val="24"/>
        </w:rPr>
      </w:pPr>
    </w:p>
    <w:p w:rsidR="00C32C8B" w:rsidRDefault="00C32C8B" w:rsidP="00D94D41">
      <w:pPr>
        <w:spacing w:after="0" w:line="240" w:lineRule="auto"/>
        <w:ind w:left="2832" w:firstLine="708"/>
        <w:jc w:val="right"/>
        <w:rPr>
          <w:rFonts w:ascii="Times New Roman" w:hAnsi="Times New Roman"/>
          <w:sz w:val="24"/>
          <w:szCs w:val="24"/>
        </w:rPr>
      </w:pPr>
    </w:p>
    <w:p w:rsidR="00C32C8B" w:rsidRDefault="00C32C8B" w:rsidP="00D94D41">
      <w:pPr>
        <w:spacing w:after="0" w:line="240" w:lineRule="auto"/>
        <w:ind w:left="2832" w:firstLine="708"/>
        <w:jc w:val="right"/>
        <w:rPr>
          <w:rFonts w:ascii="Times New Roman" w:hAnsi="Times New Roman"/>
          <w:sz w:val="24"/>
          <w:szCs w:val="24"/>
        </w:rPr>
      </w:pPr>
    </w:p>
    <w:p w:rsidR="00C32C8B" w:rsidRDefault="00C32C8B" w:rsidP="00D94D41">
      <w:pPr>
        <w:spacing w:after="0" w:line="240" w:lineRule="auto"/>
        <w:ind w:left="2832" w:firstLine="708"/>
        <w:jc w:val="right"/>
        <w:rPr>
          <w:rFonts w:ascii="Times New Roman" w:hAnsi="Times New Roman"/>
          <w:sz w:val="24"/>
          <w:szCs w:val="24"/>
        </w:rPr>
      </w:pPr>
    </w:p>
    <w:p w:rsidR="00593966" w:rsidRPr="00A06AF0" w:rsidRDefault="00593966" w:rsidP="00D94D41">
      <w:pPr>
        <w:spacing w:after="0" w:line="240" w:lineRule="auto"/>
        <w:ind w:left="2832" w:firstLine="708"/>
        <w:jc w:val="right"/>
        <w:rPr>
          <w:rFonts w:ascii="Times New Roman" w:hAnsi="Times New Roman"/>
          <w:sz w:val="24"/>
          <w:szCs w:val="24"/>
        </w:rPr>
      </w:pPr>
      <w:r w:rsidRPr="00A06AF0">
        <w:rPr>
          <w:rFonts w:ascii="Times New Roman" w:hAnsi="Times New Roman"/>
          <w:sz w:val="24"/>
          <w:szCs w:val="24"/>
        </w:rPr>
        <w:lastRenderedPageBreak/>
        <w:t>Утверждено</w:t>
      </w:r>
      <w:r w:rsidR="00D94D41" w:rsidRPr="00A06AF0">
        <w:rPr>
          <w:rFonts w:ascii="Times New Roman" w:hAnsi="Times New Roman"/>
          <w:sz w:val="24"/>
          <w:szCs w:val="24"/>
        </w:rPr>
        <w:t xml:space="preserve">                                    </w:t>
      </w:r>
    </w:p>
    <w:p w:rsidR="007D4795" w:rsidRPr="00A06AF0" w:rsidRDefault="00D94D41" w:rsidP="00D94D41">
      <w:pPr>
        <w:spacing w:after="0" w:line="240" w:lineRule="auto"/>
        <w:ind w:left="2832" w:firstLine="708"/>
        <w:jc w:val="right"/>
        <w:rPr>
          <w:rFonts w:ascii="Times New Roman" w:hAnsi="Times New Roman"/>
          <w:sz w:val="24"/>
          <w:szCs w:val="24"/>
        </w:rPr>
      </w:pPr>
      <w:r w:rsidRPr="00A06AF0">
        <w:rPr>
          <w:rFonts w:ascii="Times New Roman" w:hAnsi="Times New Roman"/>
          <w:sz w:val="24"/>
          <w:szCs w:val="24"/>
        </w:rPr>
        <w:t xml:space="preserve">постановлением Администрации </w:t>
      </w:r>
    </w:p>
    <w:p w:rsidR="008D0756" w:rsidRDefault="008D0756" w:rsidP="008D0756">
      <w:pPr>
        <w:spacing w:after="0" w:line="240" w:lineRule="auto"/>
        <w:ind w:left="2832"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Янегского сельского поселения</w:t>
      </w:r>
    </w:p>
    <w:p w:rsidR="00D94D41" w:rsidRPr="00A06AF0" w:rsidRDefault="00D94D41" w:rsidP="008D0756">
      <w:pPr>
        <w:spacing w:after="0" w:line="240" w:lineRule="auto"/>
        <w:ind w:left="2832" w:firstLine="708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A06AF0">
        <w:rPr>
          <w:rFonts w:ascii="Times New Roman" w:hAnsi="Times New Roman"/>
          <w:sz w:val="24"/>
          <w:szCs w:val="24"/>
        </w:rPr>
        <w:t>Лодейнопольск</w:t>
      </w:r>
      <w:r w:rsidR="00593966" w:rsidRPr="00A06AF0">
        <w:rPr>
          <w:rFonts w:ascii="Times New Roman" w:hAnsi="Times New Roman"/>
          <w:sz w:val="24"/>
          <w:szCs w:val="24"/>
        </w:rPr>
        <w:t>ого</w:t>
      </w:r>
      <w:proofErr w:type="spellEnd"/>
      <w:r w:rsidRPr="00A06AF0">
        <w:rPr>
          <w:rFonts w:ascii="Times New Roman" w:hAnsi="Times New Roman"/>
          <w:sz w:val="24"/>
          <w:szCs w:val="24"/>
        </w:rPr>
        <w:t xml:space="preserve"> муниципальн</w:t>
      </w:r>
      <w:r w:rsidR="00593966" w:rsidRPr="00A06AF0">
        <w:rPr>
          <w:rFonts w:ascii="Times New Roman" w:hAnsi="Times New Roman"/>
          <w:sz w:val="24"/>
          <w:szCs w:val="24"/>
        </w:rPr>
        <w:t>ого</w:t>
      </w:r>
      <w:r w:rsidRPr="00A06AF0">
        <w:rPr>
          <w:rFonts w:ascii="Times New Roman" w:hAnsi="Times New Roman"/>
          <w:sz w:val="24"/>
          <w:szCs w:val="24"/>
        </w:rPr>
        <w:t xml:space="preserve"> район</w:t>
      </w:r>
      <w:r w:rsidR="00593966" w:rsidRPr="00A06AF0">
        <w:rPr>
          <w:rFonts w:ascii="Times New Roman" w:hAnsi="Times New Roman"/>
          <w:sz w:val="24"/>
          <w:szCs w:val="24"/>
        </w:rPr>
        <w:t>а</w:t>
      </w:r>
    </w:p>
    <w:p w:rsidR="00D94D41" w:rsidRPr="00A06AF0" w:rsidRDefault="00D94D41" w:rsidP="00D94D41">
      <w:pPr>
        <w:spacing w:after="0" w:line="240" w:lineRule="auto"/>
        <w:ind w:left="2832" w:firstLine="708"/>
        <w:jc w:val="right"/>
        <w:rPr>
          <w:rFonts w:ascii="Times New Roman" w:hAnsi="Times New Roman"/>
          <w:sz w:val="24"/>
          <w:szCs w:val="24"/>
        </w:rPr>
      </w:pPr>
      <w:r w:rsidRPr="00A06AF0">
        <w:rPr>
          <w:rFonts w:ascii="Times New Roman" w:hAnsi="Times New Roman"/>
          <w:sz w:val="24"/>
          <w:szCs w:val="24"/>
        </w:rPr>
        <w:t xml:space="preserve">                        </w:t>
      </w:r>
      <w:r w:rsidR="008D0756">
        <w:rPr>
          <w:rFonts w:ascii="Times New Roman" w:hAnsi="Times New Roman"/>
          <w:sz w:val="24"/>
          <w:szCs w:val="24"/>
        </w:rPr>
        <w:t xml:space="preserve">          от 28.04.2014 года № </w:t>
      </w:r>
      <w:r w:rsidRPr="00A06AF0">
        <w:rPr>
          <w:rFonts w:ascii="Times New Roman" w:hAnsi="Times New Roman"/>
          <w:sz w:val="24"/>
          <w:szCs w:val="24"/>
        </w:rPr>
        <w:t>6</w:t>
      </w:r>
      <w:r w:rsidR="007D4795" w:rsidRPr="00A06AF0">
        <w:rPr>
          <w:rFonts w:ascii="Times New Roman" w:hAnsi="Times New Roman"/>
          <w:sz w:val="24"/>
          <w:szCs w:val="24"/>
        </w:rPr>
        <w:t>1</w:t>
      </w:r>
    </w:p>
    <w:p w:rsidR="00D94D41" w:rsidRDefault="00D94D41" w:rsidP="00D94D41">
      <w:pPr>
        <w:spacing w:after="0" w:line="240" w:lineRule="auto"/>
        <w:ind w:firstLine="800"/>
        <w:jc w:val="right"/>
        <w:rPr>
          <w:rFonts w:ascii="Times New Roman" w:hAnsi="Times New Roman"/>
          <w:sz w:val="24"/>
          <w:szCs w:val="24"/>
        </w:rPr>
      </w:pPr>
      <w:r w:rsidRPr="00A06AF0">
        <w:rPr>
          <w:rFonts w:ascii="Times New Roman" w:hAnsi="Times New Roman"/>
          <w:sz w:val="24"/>
          <w:szCs w:val="24"/>
        </w:rPr>
        <w:t>приложение 2</w:t>
      </w:r>
    </w:p>
    <w:p w:rsidR="00D94D41" w:rsidRDefault="00D94D41" w:rsidP="00D94D41">
      <w:pPr>
        <w:spacing w:after="0" w:line="240" w:lineRule="auto"/>
        <w:ind w:left="-540" w:firstLine="540"/>
        <w:jc w:val="center"/>
        <w:rPr>
          <w:rFonts w:ascii="Times New Roman" w:hAnsi="Times New Roman"/>
          <w:color w:val="000000"/>
          <w:sz w:val="28"/>
          <w:szCs w:val="28"/>
        </w:rPr>
      </w:pPr>
      <w:r w:rsidRPr="009F408B">
        <w:rPr>
          <w:rFonts w:ascii="Times New Roman" w:hAnsi="Times New Roman"/>
          <w:color w:val="000000"/>
          <w:sz w:val="28"/>
          <w:szCs w:val="28"/>
        </w:rPr>
        <w:t xml:space="preserve">Положение </w:t>
      </w:r>
    </w:p>
    <w:p w:rsidR="00C32C8B" w:rsidRDefault="00593966" w:rsidP="00D94D41">
      <w:pPr>
        <w:spacing w:after="0" w:line="240" w:lineRule="auto"/>
        <w:ind w:left="-540" w:firstLine="540"/>
        <w:jc w:val="center"/>
        <w:rPr>
          <w:rFonts w:ascii="Times New Roman" w:hAnsi="Times New Roman"/>
          <w:bCs/>
          <w:kern w:val="1"/>
          <w:sz w:val="28"/>
          <w:szCs w:val="28"/>
          <w:lang w:eastAsia="hi-IN" w:bidi="hi-IN"/>
        </w:rPr>
      </w:pPr>
      <w:r w:rsidRPr="00E45620">
        <w:rPr>
          <w:rFonts w:ascii="Times New Roman" w:hAnsi="Times New Roman"/>
          <w:color w:val="000000"/>
          <w:sz w:val="28"/>
          <w:szCs w:val="28"/>
        </w:rPr>
        <w:t xml:space="preserve">о порядке, сроках и форме предоставления  </w:t>
      </w:r>
      <w:r w:rsidRPr="00E45620">
        <w:rPr>
          <w:rFonts w:ascii="Times New Roman" w:hAnsi="Times New Roman"/>
          <w:bCs/>
          <w:kern w:val="1"/>
          <w:sz w:val="28"/>
          <w:szCs w:val="28"/>
          <w:lang w:eastAsia="hi-IN" w:bidi="hi-IN"/>
        </w:rPr>
        <w:t xml:space="preserve">отчетов </w:t>
      </w:r>
    </w:p>
    <w:p w:rsidR="00CA6B2A" w:rsidRDefault="00593966" w:rsidP="00D94D41">
      <w:pPr>
        <w:spacing w:after="0" w:line="240" w:lineRule="auto"/>
        <w:ind w:left="-540" w:firstLine="540"/>
        <w:jc w:val="center"/>
        <w:rPr>
          <w:rFonts w:ascii="Times New Roman" w:hAnsi="Times New Roman"/>
          <w:bCs/>
          <w:kern w:val="1"/>
          <w:sz w:val="28"/>
          <w:szCs w:val="28"/>
          <w:lang w:eastAsia="hi-IN" w:bidi="hi-IN"/>
        </w:rPr>
      </w:pPr>
      <w:r w:rsidRPr="00E45620">
        <w:rPr>
          <w:rFonts w:ascii="Times New Roman" w:hAnsi="Times New Roman"/>
          <w:bCs/>
          <w:kern w:val="1"/>
          <w:sz w:val="28"/>
          <w:szCs w:val="28"/>
          <w:lang w:eastAsia="hi-IN" w:bidi="hi-IN"/>
        </w:rPr>
        <w:t xml:space="preserve">о выполнении показателей эффективности </w:t>
      </w:r>
      <w:r w:rsidR="00CA6B2A">
        <w:rPr>
          <w:rFonts w:ascii="Times New Roman" w:hAnsi="Times New Roman"/>
          <w:bCs/>
          <w:kern w:val="1"/>
          <w:sz w:val="28"/>
          <w:szCs w:val="28"/>
          <w:lang w:eastAsia="hi-IN" w:bidi="hi-IN"/>
        </w:rPr>
        <w:t xml:space="preserve">работы сотрудников </w:t>
      </w:r>
    </w:p>
    <w:p w:rsidR="00593966" w:rsidRPr="009F408B" w:rsidRDefault="00593966" w:rsidP="00D94D41">
      <w:pPr>
        <w:spacing w:after="0" w:line="240" w:lineRule="auto"/>
        <w:ind w:left="-540" w:firstLine="54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kern w:val="1"/>
          <w:sz w:val="28"/>
          <w:szCs w:val="28"/>
          <w:lang w:eastAsia="hi-IN" w:bidi="hi-IN"/>
        </w:rPr>
        <w:t xml:space="preserve">МКУ «Янегский центр культуры и досуга» </w:t>
      </w:r>
    </w:p>
    <w:p w:rsidR="00D94D41" w:rsidRPr="00C32C8B" w:rsidRDefault="00D94D41" w:rsidP="00A06AF0">
      <w:pPr>
        <w:widowControl w:val="0"/>
        <w:tabs>
          <w:tab w:val="left" w:pos="284"/>
          <w:tab w:val="left" w:pos="2835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kern w:val="1"/>
          <w:sz w:val="16"/>
          <w:szCs w:val="16"/>
          <w:lang w:eastAsia="hi-IN" w:bidi="hi-IN"/>
        </w:rPr>
      </w:pPr>
    </w:p>
    <w:p w:rsidR="00D94D41" w:rsidRPr="000C63AE" w:rsidRDefault="00D94D41" w:rsidP="00A06AF0">
      <w:pPr>
        <w:pStyle w:val="a5"/>
        <w:widowControl w:val="0"/>
        <w:numPr>
          <w:ilvl w:val="0"/>
          <w:numId w:val="20"/>
        </w:numPr>
        <w:tabs>
          <w:tab w:val="left" w:pos="142"/>
          <w:tab w:val="left" w:pos="284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/>
          <w:kern w:val="1"/>
          <w:sz w:val="28"/>
          <w:szCs w:val="28"/>
          <w:lang w:eastAsia="hi-IN" w:bidi="hi-IN"/>
        </w:rPr>
      </w:pPr>
      <w:r w:rsidRPr="000C63AE">
        <w:rPr>
          <w:rFonts w:ascii="Times New Roman" w:hAnsi="Times New Roman"/>
          <w:kern w:val="1"/>
          <w:sz w:val="28"/>
          <w:szCs w:val="28"/>
          <w:lang w:eastAsia="hi-IN" w:bidi="hi-IN"/>
        </w:rPr>
        <w:t xml:space="preserve">Настоящее Положение устанавливает порядок, срок и форму представления отчетов </w:t>
      </w:r>
      <w:r w:rsidRPr="000C63AE">
        <w:rPr>
          <w:rFonts w:ascii="Times New Roman" w:hAnsi="Times New Roman"/>
          <w:bCs/>
          <w:kern w:val="1"/>
          <w:sz w:val="28"/>
          <w:szCs w:val="28"/>
          <w:lang w:eastAsia="hi-IN" w:bidi="hi-IN"/>
        </w:rPr>
        <w:t xml:space="preserve">о выполнении показателей эффективности </w:t>
      </w:r>
      <w:r w:rsidR="00593966" w:rsidRPr="000C63AE">
        <w:rPr>
          <w:rFonts w:ascii="Times New Roman" w:hAnsi="Times New Roman"/>
          <w:bCs/>
          <w:kern w:val="1"/>
          <w:sz w:val="28"/>
          <w:szCs w:val="28"/>
          <w:lang w:eastAsia="hi-IN" w:bidi="hi-IN"/>
        </w:rPr>
        <w:t>работы сотрудников</w:t>
      </w:r>
      <w:r w:rsidR="00CA6B2A" w:rsidRPr="000C63AE">
        <w:rPr>
          <w:rFonts w:ascii="Times New Roman" w:hAnsi="Times New Roman"/>
          <w:bCs/>
          <w:kern w:val="1"/>
          <w:sz w:val="28"/>
          <w:szCs w:val="28"/>
          <w:lang w:eastAsia="hi-IN" w:bidi="hi-IN"/>
        </w:rPr>
        <w:t xml:space="preserve"> МКУ «Янегский центр культуры и досуга»</w:t>
      </w:r>
      <w:r w:rsidR="009F4AAC" w:rsidRPr="000C63AE">
        <w:rPr>
          <w:rFonts w:ascii="Times New Roman" w:hAnsi="Times New Roman"/>
          <w:bCs/>
          <w:kern w:val="1"/>
          <w:sz w:val="28"/>
          <w:szCs w:val="28"/>
          <w:lang w:eastAsia="hi-IN" w:bidi="hi-IN"/>
        </w:rPr>
        <w:t xml:space="preserve"> (далее - Учреждение)</w:t>
      </w:r>
      <w:r w:rsidRPr="000C63AE">
        <w:rPr>
          <w:rFonts w:ascii="Times New Roman" w:hAnsi="Times New Roman"/>
          <w:kern w:val="1"/>
          <w:sz w:val="28"/>
          <w:szCs w:val="28"/>
          <w:lang w:eastAsia="hi-IN" w:bidi="hi-IN"/>
        </w:rPr>
        <w:t>.</w:t>
      </w:r>
    </w:p>
    <w:p w:rsidR="000C63AE" w:rsidRPr="00C77E46" w:rsidRDefault="000C63AE" w:rsidP="00A06AF0">
      <w:pPr>
        <w:pStyle w:val="a5"/>
        <w:widowControl w:val="0"/>
        <w:numPr>
          <w:ilvl w:val="0"/>
          <w:numId w:val="20"/>
        </w:numPr>
        <w:tabs>
          <w:tab w:val="left" w:pos="284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/>
          <w:kern w:val="1"/>
          <w:sz w:val="28"/>
          <w:szCs w:val="28"/>
          <w:lang w:eastAsia="hi-IN" w:bidi="hi-IN"/>
        </w:rPr>
      </w:pPr>
      <w:r w:rsidRPr="000C63AE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Отчет </w:t>
      </w:r>
      <w:r w:rsidRPr="000C63AE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hi-IN" w:bidi="hi-IN"/>
        </w:rPr>
        <w:t xml:space="preserve">о выполнении показателей эффективности деятельности </w:t>
      </w:r>
      <w:r>
        <w:rPr>
          <w:rFonts w:ascii="Times New Roman" w:hAnsi="Times New Roman"/>
          <w:bCs/>
          <w:kern w:val="1"/>
          <w:sz w:val="28"/>
          <w:szCs w:val="28"/>
          <w:lang w:eastAsia="hi-IN" w:bidi="hi-IN"/>
        </w:rPr>
        <w:t xml:space="preserve">структурного подразделения </w:t>
      </w:r>
      <w:r w:rsidRPr="000C63AE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за отчетный </w:t>
      </w:r>
      <w:r w:rsidR="000873F2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период (месяц, квартал, год) </w:t>
      </w:r>
      <w:r w:rsidRPr="000C63AE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заполняется </w:t>
      </w:r>
      <w:r>
        <w:rPr>
          <w:rFonts w:ascii="Times New Roman" w:hAnsi="Times New Roman"/>
          <w:kern w:val="1"/>
          <w:sz w:val="28"/>
          <w:szCs w:val="28"/>
          <w:lang w:eastAsia="hi-IN" w:bidi="hi-IN"/>
        </w:rPr>
        <w:t>заведующим структурным подразделением, заведующим сектором по кружковой и культмассовой работе Янегского ДК</w:t>
      </w:r>
      <w:r w:rsidRPr="000C63AE">
        <w:rPr>
          <w:rFonts w:ascii="Times New Roman" w:hAnsi="Times New Roman"/>
          <w:kern w:val="1"/>
          <w:sz w:val="28"/>
          <w:szCs w:val="28"/>
          <w:lang w:eastAsia="hi-IN" w:bidi="hi-IN"/>
        </w:rPr>
        <w:t xml:space="preserve"> </w:t>
      </w:r>
      <w:r w:rsidRPr="000C63AE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и представляется </w:t>
      </w:r>
      <w:r>
        <w:rPr>
          <w:rFonts w:ascii="Times New Roman" w:hAnsi="Times New Roman"/>
          <w:kern w:val="1"/>
          <w:sz w:val="28"/>
          <w:szCs w:val="28"/>
          <w:lang w:eastAsia="hi-IN" w:bidi="hi-IN"/>
        </w:rPr>
        <w:t xml:space="preserve">директору </w:t>
      </w:r>
      <w:r w:rsidRPr="000C63AE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в срок </w:t>
      </w:r>
      <w:r w:rsidR="00C32C8B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не позднее</w:t>
      </w:r>
      <w:r w:rsidRPr="000C63AE">
        <w:rPr>
          <w:rFonts w:ascii="Times New Roman" w:hAnsi="Times New Roman"/>
          <w:kern w:val="1"/>
          <w:sz w:val="28"/>
          <w:szCs w:val="28"/>
          <w:lang w:eastAsia="hi-IN" w:bidi="hi-IN"/>
        </w:rPr>
        <w:t xml:space="preserve"> 1 числа каждого месяца следующего за отчетным периодом, </w:t>
      </w:r>
      <w:r w:rsidRPr="000C63AE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по форме согласно приложению </w:t>
      </w:r>
      <w:r>
        <w:rPr>
          <w:rFonts w:ascii="Times New Roman" w:hAnsi="Times New Roman"/>
          <w:kern w:val="1"/>
          <w:sz w:val="28"/>
          <w:szCs w:val="28"/>
          <w:lang w:eastAsia="hi-IN" w:bidi="hi-IN"/>
        </w:rPr>
        <w:t xml:space="preserve">№ </w:t>
      </w:r>
      <w:r w:rsidRPr="000C63AE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1 к настоящему Порядку.</w:t>
      </w:r>
    </w:p>
    <w:p w:rsidR="00C77E46" w:rsidRPr="000C63AE" w:rsidRDefault="00C77E46" w:rsidP="00C77E46">
      <w:pPr>
        <w:pStyle w:val="a5"/>
        <w:widowControl w:val="0"/>
        <w:tabs>
          <w:tab w:val="left" w:pos="284"/>
        </w:tabs>
        <w:suppressAutoHyphens/>
        <w:autoSpaceDE w:val="0"/>
        <w:spacing w:after="0" w:line="240" w:lineRule="auto"/>
        <w:ind w:left="0"/>
        <w:jc w:val="both"/>
        <w:rPr>
          <w:rFonts w:ascii="Times New Roman" w:hAnsi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2.1. За показания по пункту</w:t>
      </w:r>
      <w:proofErr w:type="gramStart"/>
      <w:r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«-%»</w:t>
      </w:r>
      <w:r w:rsidR="00716B69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,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с общей суммы премиальны</w:t>
      </w:r>
      <w:r w:rsidR="00716B69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х выплат предназначенных на данное структурное подразделение снимается 3%. </w:t>
      </w:r>
    </w:p>
    <w:p w:rsidR="00A06AF0" w:rsidRDefault="00A06AF0" w:rsidP="00A06AF0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kern w:val="1"/>
          <w:sz w:val="28"/>
          <w:szCs w:val="28"/>
          <w:lang w:eastAsia="hi-IN" w:bidi="hi-IN"/>
        </w:rPr>
      </w:pPr>
      <w:r>
        <w:rPr>
          <w:rFonts w:ascii="Times New Roman" w:hAnsi="Times New Roman"/>
          <w:kern w:val="1"/>
          <w:sz w:val="28"/>
          <w:szCs w:val="28"/>
          <w:lang w:eastAsia="hi-IN" w:bidi="hi-IN"/>
        </w:rPr>
        <w:t xml:space="preserve">3. </w:t>
      </w:r>
      <w:proofErr w:type="gramStart"/>
      <w:r w:rsidR="00D94D41" w:rsidRPr="00E038EA">
        <w:rPr>
          <w:rFonts w:ascii="Times New Roman" w:hAnsi="Times New Roman"/>
          <w:kern w:val="1"/>
          <w:sz w:val="28"/>
          <w:szCs w:val="28"/>
          <w:lang w:eastAsia="hi-IN" w:bidi="hi-IN"/>
        </w:rPr>
        <w:t xml:space="preserve">Отчет </w:t>
      </w:r>
      <w:r w:rsidR="00D94D41" w:rsidRPr="00E038EA">
        <w:rPr>
          <w:rFonts w:ascii="Times New Roman" w:hAnsi="Times New Roman"/>
          <w:bCs/>
          <w:kern w:val="1"/>
          <w:sz w:val="28"/>
          <w:szCs w:val="28"/>
          <w:lang w:eastAsia="hi-IN" w:bidi="hi-IN"/>
        </w:rPr>
        <w:t xml:space="preserve">о выполнении показателей эффективности </w:t>
      </w:r>
      <w:r w:rsidR="00593966">
        <w:rPr>
          <w:rFonts w:ascii="Times New Roman" w:hAnsi="Times New Roman"/>
          <w:bCs/>
          <w:kern w:val="1"/>
          <w:sz w:val="28"/>
          <w:szCs w:val="28"/>
          <w:lang w:eastAsia="hi-IN" w:bidi="hi-IN"/>
        </w:rPr>
        <w:t xml:space="preserve">работы </w:t>
      </w:r>
      <w:r w:rsidR="00BD72F5">
        <w:rPr>
          <w:rFonts w:ascii="Times New Roman" w:hAnsi="Times New Roman"/>
          <w:bCs/>
          <w:kern w:val="1"/>
          <w:sz w:val="28"/>
          <w:szCs w:val="28"/>
          <w:lang w:eastAsia="hi-IN" w:bidi="hi-IN"/>
        </w:rPr>
        <w:t xml:space="preserve">сотрудников </w:t>
      </w:r>
      <w:r w:rsidR="00D94D41" w:rsidRPr="00E038EA">
        <w:rPr>
          <w:rFonts w:ascii="Times New Roman" w:hAnsi="Times New Roman"/>
          <w:kern w:val="1"/>
          <w:sz w:val="28"/>
          <w:szCs w:val="28"/>
          <w:lang w:eastAsia="hi-IN" w:bidi="hi-IN"/>
        </w:rPr>
        <w:t xml:space="preserve">за отчетный </w:t>
      </w:r>
      <w:r w:rsidR="00CA6B2A">
        <w:rPr>
          <w:rFonts w:ascii="Times New Roman" w:hAnsi="Times New Roman"/>
          <w:kern w:val="1"/>
          <w:sz w:val="28"/>
          <w:szCs w:val="28"/>
          <w:lang w:eastAsia="hi-IN" w:bidi="hi-IN"/>
        </w:rPr>
        <w:t>период</w:t>
      </w:r>
      <w:r w:rsidR="00D94D41" w:rsidRPr="00E038EA">
        <w:rPr>
          <w:rFonts w:ascii="Times New Roman" w:hAnsi="Times New Roman"/>
          <w:kern w:val="1"/>
          <w:sz w:val="28"/>
          <w:szCs w:val="28"/>
          <w:lang w:eastAsia="hi-IN" w:bidi="hi-IN"/>
        </w:rPr>
        <w:t xml:space="preserve"> заполняется </w:t>
      </w:r>
      <w:r w:rsidR="000873F2">
        <w:rPr>
          <w:rFonts w:ascii="Times New Roman" w:hAnsi="Times New Roman"/>
          <w:kern w:val="1"/>
          <w:sz w:val="28"/>
          <w:szCs w:val="28"/>
          <w:lang w:eastAsia="hi-IN" w:bidi="hi-IN"/>
        </w:rPr>
        <w:t>ответственным исполнителем (</w:t>
      </w:r>
      <w:r w:rsidR="00E73ADF">
        <w:rPr>
          <w:rFonts w:ascii="Times New Roman" w:hAnsi="Times New Roman"/>
          <w:kern w:val="1"/>
          <w:sz w:val="28"/>
          <w:szCs w:val="28"/>
          <w:lang w:eastAsia="hi-IN" w:bidi="hi-IN"/>
        </w:rPr>
        <w:t>заведующим</w:t>
      </w:r>
      <w:r w:rsidR="00CA6B2A">
        <w:rPr>
          <w:rFonts w:ascii="Times New Roman" w:hAnsi="Times New Roman"/>
          <w:kern w:val="1"/>
          <w:sz w:val="28"/>
          <w:szCs w:val="28"/>
          <w:lang w:eastAsia="hi-IN" w:bidi="hi-IN"/>
        </w:rPr>
        <w:t xml:space="preserve"> структурным подразделением, заведующим сектором по кружковой и культмассовой работе Ян</w:t>
      </w:r>
      <w:r w:rsidR="000873F2">
        <w:rPr>
          <w:rFonts w:ascii="Times New Roman" w:hAnsi="Times New Roman"/>
          <w:kern w:val="1"/>
          <w:sz w:val="28"/>
          <w:szCs w:val="28"/>
          <w:lang w:eastAsia="hi-IN" w:bidi="hi-IN"/>
        </w:rPr>
        <w:t>егского ДК, главным бухгалтером)</w:t>
      </w:r>
      <w:r w:rsidR="00D94D41" w:rsidRPr="00E038EA">
        <w:rPr>
          <w:rFonts w:ascii="Times New Roman" w:hAnsi="Times New Roman"/>
          <w:kern w:val="1"/>
          <w:sz w:val="28"/>
          <w:szCs w:val="28"/>
          <w:lang w:eastAsia="hi-IN" w:bidi="hi-IN"/>
        </w:rPr>
        <w:t xml:space="preserve"> и </w:t>
      </w:r>
      <w:r w:rsidR="000961D1">
        <w:rPr>
          <w:rFonts w:ascii="Times New Roman" w:hAnsi="Times New Roman"/>
          <w:kern w:val="1"/>
          <w:sz w:val="28"/>
          <w:szCs w:val="28"/>
          <w:lang w:eastAsia="hi-IN" w:bidi="hi-IN"/>
        </w:rPr>
        <w:t xml:space="preserve">ежемесячно </w:t>
      </w:r>
      <w:r w:rsidR="00D94D41" w:rsidRPr="00E038EA">
        <w:rPr>
          <w:rFonts w:ascii="Times New Roman" w:hAnsi="Times New Roman"/>
          <w:kern w:val="1"/>
          <w:sz w:val="28"/>
          <w:szCs w:val="28"/>
          <w:lang w:eastAsia="hi-IN" w:bidi="hi-IN"/>
        </w:rPr>
        <w:t xml:space="preserve">представляется </w:t>
      </w:r>
      <w:r w:rsidR="00CA6B2A">
        <w:rPr>
          <w:rFonts w:ascii="Times New Roman" w:hAnsi="Times New Roman"/>
          <w:kern w:val="1"/>
          <w:sz w:val="28"/>
          <w:szCs w:val="28"/>
          <w:lang w:eastAsia="hi-IN" w:bidi="hi-IN"/>
        </w:rPr>
        <w:t xml:space="preserve">директору Учреждения </w:t>
      </w:r>
      <w:r w:rsidR="00D94D41" w:rsidRPr="00CE7BFE">
        <w:rPr>
          <w:rFonts w:ascii="Times New Roman" w:hAnsi="Times New Roman"/>
          <w:kern w:val="1"/>
          <w:sz w:val="28"/>
          <w:szCs w:val="28"/>
          <w:lang w:eastAsia="hi-IN" w:bidi="hi-IN"/>
        </w:rPr>
        <w:t xml:space="preserve">в срок </w:t>
      </w:r>
      <w:r w:rsidR="00C32C8B">
        <w:rPr>
          <w:rFonts w:ascii="Times New Roman" w:hAnsi="Times New Roman"/>
          <w:kern w:val="1"/>
          <w:sz w:val="28"/>
          <w:szCs w:val="28"/>
          <w:lang w:eastAsia="hi-IN" w:bidi="hi-IN"/>
        </w:rPr>
        <w:t>не позднее</w:t>
      </w:r>
      <w:r w:rsidR="00D94D41">
        <w:rPr>
          <w:rFonts w:ascii="Times New Roman" w:hAnsi="Times New Roman"/>
          <w:kern w:val="1"/>
          <w:sz w:val="28"/>
          <w:szCs w:val="28"/>
          <w:lang w:eastAsia="hi-IN" w:bidi="hi-IN"/>
        </w:rPr>
        <w:t xml:space="preserve"> </w:t>
      </w:r>
      <w:r w:rsidR="00C32C8B">
        <w:rPr>
          <w:rFonts w:ascii="Times New Roman" w:hAnsi="Times New Roman"/>
          <w:kern w:val="1"/>
          <w:sz w:val="28"/>
          <w:szCs w:val="28"/>
          <w:lang w:eastAsia="hi-IN" w:bidi="hi-IN"/>
        </w:rPr>
        <w:t>1</w:t>
      </w:r>
      <w:r w:rsidR="00D94D41" w:rsidRPr="00CE7BFE">
        <w:rPr>
          <w:rFonts w:ascii="Times New Roman" w:hAnsi="Times New Roman"/>
          <w:kern w:val="1"/>
          <w:sz w:val="28"/>
          <w:szCs w:val="28"/>
          <w:lang w:eastAsia="hi-IN" w:bidi="hi-IN"/>
        </w:rPr>
        <w:t xml:space="preserve"> числа каждого месяца следующего за отчетным периодом</w:t>
      </w:r>
      <w:r w:rsidR="00D94D41">
        <w:rPr>
          <w:rFonts w:ascii="Times New Roman" w:hAnsi="Times New Roman"/>
          <w:kern w:val="1"/>
          <w:sz w:val="28"/>
          <w:szCs w:val="28"/>
          <w:lang w:eastAsia="hi-IN" w:bidi="hi-IN"/>
        </w:rPr>
        <w:t>,</w:t>
      </w:r>
      <w:r w:rsidR="00D94D41" w:rsidRPr="00CE7BFE">
        <w:rPr>
          <w:rFonts w:ascii="Times New Roman" w:hAnsi="Times New Roman"/>
          <w:kern w:val="1"/>
          <w:sz w:val="28"/>
          <w:szCs w:val="28"/>
          <w:lang w:eastAsia="hi-IN" w:bidi="hi-IN"/>
        </w:rPr>
        <w:t xml:space="preserve"> </w:t>
      </w:r>
      <w:r w:rsidR="00D94D41" w:rsidRPr="00E038EA">
        <w:rPr>
          <w:rFonts w:ascii="Times New Roman" w:hAnsi="Times New Roman"/>
          <w:kern w:val="1"/>
          <w:sz w:val="28"/>
          <w:szCs w:val="28"/>
          <w:lang w:eastAsia="hi-IN" w:bidi="hi-IN"/>
        </w:rPr>
        <w:t xml:space="preserve">по форме согласно приложению </w:t>
      </w:r>
      <w:r w:rsidR="000C63AE">
        <w:rPr>
          <w:rFonts w:ascii="Times New Roman" w:hAnsi="Times New Roman"/>
          <w:kern w:val="1"/>
          <w:sz w:val="28"/>
          <w:szCs w:val="28"/>
          <w:lang w:eastAsia="hi-IN" w:bidi="hi-IN"/>
        </w:rPr>
        <w:t>№ 2</w:t>
      </w:r>
      <w:r w:rsidR="00D94D41">
        <w:rPr>
          <w:rFonts w:ascii="Times New Roman" w:hAnsi="Times New Roman"/>
          <w:kern w:val="1"/>
          <w:sz w:val="28"/>
          <w:szCs w:val="28"/>
          <w:lang w:eastAsia="hi-IN" w:bidi="hi-IN"/>
        </w:rPr>
        <w:t xml:space="preserve"> к настоящему Порядку</w:t>
      </w:r>
      <w:r w:rsidR="00D94D41" w:rsidRPr="00E038EA">
        <w:rPr>
          <w:rFonts w:ascii="Times New Roman" w:hAnsi="Times New Roman"/>
          <w:kern w:val="1"/>
          <w:sz w:val="28"/>
          <w:szCs w:val="28"/>
          <w:lang w:eastAsia="hi-IN" w:bidi="hi-IN"/>
        </w:rPr>
        <w:t>.</w:t>
      </w:r>
      <w:proofErr w:type="gramEnd"/>
    </w:p>
    <w:p w:rsidR="00D94D41" w:rsidRPr="00E038EA" w:rsidRDefault="00A06AF0" w:rsidP="00A06AF0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kern w:val="1"/>
          <w:sz w:val="28"/>
          <w:szCs w:val="28"/>
          <w:lang w:eastAsia="hi-IN" w:bidi="hi-IN"/>
        </w:rPr>
      </w:pPr>
      <w:r>
        <w:rPr>
          <w:rFonts w:ascii="Times New Roman" w:hAnsi="Times New Roman"/>
          <w:kern w:val="1"/>
          <w:sz w:val="28"/>
          <w:szCs w:val="28"/>
          <w:lang w:eastAsia="hi-IN" w:bidi="hi-IN"/>
        </w:rPr>
        <w:t xml:space="preserve">4. </w:t>
      </w:r>
      <w:r w:rsidR="00D94D41" w:rsidRPr="00E038EA">
        <w:rPr>
          <w:rFonts w:ascii="Times New Roman" w:hAnsi="Times New Roman"/>
          <w:kern w:val="1"/>
          <w:sz w:val="28"/>
          <w:szCs w:val="28"/>
          <w:lang w:eastAsia="hi-IN" w:bidi="hi-IN"/>
        </w:rPr>
        <w:t>Отчет включает в себя:</w:t>
      </w:r>
    </w:p>
    <w:p w:rsidR="00E73ADF" w:rsidRDefault="00D94D41" w:rsidP="00A06AF0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kern w:val="1"/>
          <w:sz w:val="28"/>
          <w:szCs w:val="28"/>
          <w:lang w:eastAsia="hi-IN" w:bidi="hi-IN"/>
        </w:rPr>
      </w:pPr>
      <w:r w:rsidRPr="00E038EA">
        <w:rPr>
          <w:rFonts w:ascii="Times New Roman" w:hAnsi="Times New Roman"/>
          <w:kern w:val="1"/>
          <w:sz w:val="28"/>
          <w:szCs w:val="28"/>
          <w:lang w:eastAsia="hi-IN" w:bidi="hi-IN"/>
        </w:rPr>
        <w:t xml:space="preserve">в) сведения о выполнении показателей эффективности </w:t>
      </w:r>
      <w:r w:rsidR="000961D1">
        <w:rPr>
          <w:rFonts w:ascii="Times New Roman" w:hAnsi="Times New Roman"/>
          <w:kern w:val="1"/>
          <w:sz w:val="28"/>
          <w:szCs w:val="28"/>
          <w:lang w:eastAsia="hi-IN" w:bidi="hi-IN"/>
        </w:rPr>
        <w:t xml:space="preserve">работы каждого сотрудника </w:t>
      </w:r>
      <w:r w:rsidRPr="00E038EA">
        <w:rPr>
          <w:rFonts w:ascii="Times New Roman" w:hAnsi="Times New Roman"/>
          <w:kern w:val="1"/>
          <w:sz w:val="28"/>
          <w:szCs w:val="28"/>
          <w:lang w:eastAsia="hi-IN" w:bidi="hi-IN"/>
        </w:rPr>
        <w:t xml:space="preserve">(приложение N </w:t>
      </w:r>
      <w:r w:rsidR="000C63AE">
        <w:rPr>
          <w:rFonts w:ascii="Times New Roman" w:hAnsi="Times New Roman"/>
          <w:kern w:val="1"/>
          <w:sz w:val="28"/>
          <w:szCs w:val="28"/>
          <w:lang w:eastAsia="hi-IN" w:bidi="hi-IN"/>
        </w:rPr>
        <w:t>2</w:t>
      </w:r>
      <w:r>
        <w:rPr>
          <w:rFonts w:ascii="Times New Roman" w:hAnsi="Times New Roman"/>
          <w:kern w:val="1"/>
          <w:sz w:val="28"/>
          <w:szCs w:val="28"/>
          <w:lang w:eastAsia="hi-IN" w:bidi="hi-IN"/>
        </w:rPr>
        <w:t xml:space="preserve"> к настоящему Порядку</w:t>
      </w:r>
      <w:r w:rsidR="00E73ADF">
        <w:rPr>
          <w:rFonts w:ascii="Times New Roman" w:hAnsi="Times New Roman"/>
          <w:kern w:val="1"/>
          <w:sz w:val="28"/>
          <w:szCs w:val="28"/>
          <w:lang w:eastAsia="hi-IN" w:bidi="hi-IN"/>
        </w:rPr>
        <w:t>).</w:t>
      </w:r>
    </w:p>
    <w:p w:rsidR="00293A34" w:rsidRDefault="00293A34" w:rsidP="00A06AF0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kern w:val="1"/>
          <w:sz w:val="28"/>
          <w:szCs w:val="28"/>
          <w:lang w:eastAsia="hi-IN" w:bidi="hi-IN"/>
        </w:rPr>
      </w:pPr>
      <w:r>
        <w:rPr>
          <w:rFonts w:ascii="Times New Roman" w:hAnsi="Times New Roman"/>
          <w:kern w:val="1"/>
          <w:sz w:val="28"/>
          <w:szCs w:val="28"/>
          <w:lang w:eastAsia="hi-IN" w:bidi="hi-IN"/>
        </w:rPr>
        <w:t>В отчете указывается:</w:t>
      </w:r>
    </w:p>
    <w:p w:rsidR="00D94D41" w:rsidRPr="00E038EA" w:rsidRDefault="00293A34" w:rsidP="00A06AF0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kern w:val="1"/>
          <w:sz w:val="28"/>
          <w:szCs w:val="28"/>
          <w:lang w:eastAsia="hi-IN" w:bidi="hi-IN"/>
        </w:rPr>
      </w:pPr>
      <w:r>
        <w:rPr>
          <w:rFonts w:ascii="Times New Roman" w:hAnsi="Times New Roman"/>
          <w:kern w:val="1"/>
          <w:sz w:val="28"/>
          <w:szCs w:val="28"/>
          <w:lang w:eastAsia="hi-IN" w:bidi="hi-IN"/>
        </w:rPr>
        <w:t xml:space="preserve">а) структурное подразделение, </w:t>
      </w:r>
    </w:p>
    <w:p w:rsidR="00D94D41" w:rsidRPr="00E038EA" w:rsidRDefault="008D0756" w:rsidP="00A06AF0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kern w:val="1"/>
          <w:sz w:val="28"/>
          <w:szCs w:val="28"/>
          <w:lang w:eastAsia="hi-IN" w:bidi="hi-IN"/>
        </w:rPr>
      </w:pPr>
      <w:r>
        <w:rPr>
          <w:rFonts w:ascii="Times New Roman" w:hAnsi="Times New Roman"/>
          <w:kern w:val="1"/>
          <w:sz w:val="28"/>
          <w:szCs w:val="28"/>
          <w:lang w:eastAsia="hi-IN" w:bidi="hi-IN"/>
        </w:rPr>
        <w:t>б</w:t>
      </w:r>
      <w:r w:rsidR="00D94D41" w:rsidRPr="00E038EA">
        <w:rPr>
          <w:rFonts w:ascii="Times New Roman" w:hAnsi="Times New Roman"/>
          <w:kern w:val="1"/>
          <w:sz w:val="28"/>
          <w:szCs w:val="28"/>
          <w:lang w:eastAsia="hi-IN" w:bidi="hi-IN"/>
        </w:rPr>
        <w:t>) отчетный период, за который представляется отчет;</w:t>
      </w:r>
    </w:p>
    <w:p w:rsidR="00E73ADF" w:rsidRDefault="00D94D41" w:rsidP="00A06AF0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kern w:val="1"/>
          <w:sz w:val="28"/>
          <w:szCs w:val="28"/>
          <w:lang w:eastAsia="hi-IN" w:bidi="hi-IN"/>
        </w:rPr>
      </w:pPr>
      <w:r w:rsidRPr="00E038EA">
        <w:rPr>
          <w:rFonts w:ascii="Times New Roman" w:hAnsi="Times New Roman"/>
          <w:kern w:val="1"/>
          <w:sz w:val="28"/>
          <w:szCs w:val="28"/>
          <w:lang w:eastAsia="hi-IN" w:bidi="hi-IN"/>
        </w:rPr>
        <w:t xml:space="preserve">в) ответственный исполнитель отчета: Ф.И.О., </w:t>
      </w:r>
    </w:p>
    <w:p w:rsidR="00D94D41" w:rsidRPr="00E038EA" w:rsidRDefault="00D94D41" w:rsidP="00A06AF0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kern w:val="1"/>
          <w:sz w:val="28"/>
          <w:szCs w:val="28"/>
          <w:lang w:eastAsia="hi-IN" w:bidi="hi-IN"/>
        </w:rPr>
      </w:pPr>
      <w:r w:rsidRPr="00E038EA">
        <w:rPr>
          <w:rFonts w:ascii="Times New Roman" w:hAnsi="Times New Roman"/>
          <w:kern w:val="1"/>
          <w:sz w:val="28"/>
          <w:szCs w:val="28"/>
          <w:lang w:eastAsia="hi-IN" w:bidi="hi-IN"/>
        </w:rPr>
        <w:t xml:space="preserve">К отчету прилагаются копии соответствующих документов, подтверждающих фактическое выполнение показателей эффективности </w:t>
      </w:r>
      <w:r w:rsidR="000961D1">
        <w:rPr>
          <w:rFonts w:ascii="Times New Roman" w:hAnsi="Times New Roman"/>
          <w:kern w:val="1"/>
          <w:sz w:val="28"/>
          <w:szCs w:val="28"/>
          <w:lang w:eastAsia="hi-IN" w:bidi="hi-IN"/>
        </w:rPr>
        <w:t>работы сотрудников</w:t>
      </w:r>
      <w:r w:rsidRPr="00E038EA">
        <w:rPr>
          <w:rFonts w:ascii="Times New Roman" w:hAnsi="Times New Roman"/>
          <w:kern w:val="1"/>
          <w:sz w:val="28"/>
          <w:szCs w:val="28"/>
          <w:lang w:eastAsia="hi-IN" w:bidi="hi-IN"/>
        </w:rPr>
        <w:t xml:space="preserve"> (при необходимости).</w:t>
      </w:r>
    </w:p>
    <w:p w:rsidR="00D94D41" w:rsidRPr="00E038EA" w:rsidRDefault="00D94D41" w:rsidP="00A06AF0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kern w:val="1"/>
          <w:sz w:val="28"/>
          <w:szCs w:val="28"/>
          <w:lang w:eastAsia="hi-IN" w:bidi="hi-IN"/>
        </w:rPr>
      </w:pPr>
      <w:r w:rsidRPr="00E038EA">
        <w:rPr>
          <w:rFonts w:ascii="Times New Roman" w:hAnsi="Times New Roman"/>
          <w:kern w:val="1"/>
          <w:sz w:val="28"/>
          <w:szCs w:val="28"/>
          <w:lang w:eastAsia="hi-IN" w:bidi="hi-IN"/>
        </w:rPr>
        <w:t xml:space="preserve">Данные, включаемые в графу </w:t>
      </w:r>
      <w:r w:rsidR="00293A34">
        <w:rPr>
          <w:rFonts w:ascii="Times New Roman" w:hAnsi="Times New Roman"/>
          <w:kern w:val="1"/>
          <w:sz w:val="28"/>
          <w:szCs w:val="28"/>
          <w:lang w:eastAsia="hi-IN" w:bidi="hi-IN"/>
        </w:rPr>
        <w:t>2, 3 и 4</w:t>
      </w:r>
      <w:r w:rsidRPr="00E038EA">
        <w:rPr>
          <w:rFonts w:ascii="Times New Roman" w:hAnsi="Times New Roman"/>
          <w:kern w:val="1"/>
          <w:sz w:val="28"/>
          <w:szCs w:val="28"/>
          <w:lang w:eastAsia="hi-IN" w:bidi="hi-IN"/>
        </w:rPr>
        <w:t xml:space="preserve"> формы отчета, должны соответствовать данным, содержащимся в графе</w:t>
      </w:r>
      <w:r w:rsidR="00293A34">
        <w:rPr>
          <w:rFonts w:ascii="Times New Roman" w:hAnsi="Times New Roman"/>
          <w:kern w:val="1"/>
          <w:sz w:val="28"/>
          <w:szCs w:val="28"/>
          <w:lang w:eastAsia="hi-IN" w:bidi="hi-IN"/>
        </w:rPr>
        <w:t xml:space="preserve"> 2, 3 и 4 Показателей эффективности работы и критерии оценки эффективности работы сотрудников МКУ «Янегский центр культуры и досуга», действующи</w:t>
      </w:r>
      <w:r w:rsidR="009F4AAC">
        <w:rPr>
          <w:rFonts w:ascii="Times New Roman" w:hAnsi="Times New Roman"/>
          <w:kern w:val="1"/>
          <w:sz w:val="28"/>
          <w:szCs w:val="28"/>
          <w:lang w:eastAsia="hi-IN" w:bidi="hi-IN"/>
        </w:rPr>
        <w:t>х</w:t>
      </w:r>
      <w:r w:rsidR="00293A34">
        <w:rPr>
          <w:rFonts w:ascii="Times New Roman" w:hAnsi="Times New Roman"/>
          <w:kern w:val="1"/>
          <w:sz w:val="28"/>
          <w:szCs w:val="28"/>
          <w:lang w:eastAsia="hi-IN" w:bidi="hi-IN"/>
        </w:rPr>
        <w:t xml:space="preserve"> в настоящее время. </w:t>
      </w:r>
      <w:r w:rsidRPr="00E038EA">
        <w:rPr>
          <w:rFonts w:ascii="Times New Roman" w:hAnsi="Times New Roman"/>
          <w:kern w:val="1"/>
          <w:sz w:val="28"/>
          <w:szCs w:val="28"/>
          <w:lang w:eastAsia="hi-IN" w:bidi="hi-IN"/>
        </w:rPr>
        <w:t xml:space="preserve">  </w:t>
      </w:r>
    </w:p>
    <w:p w:rsidR="00D94D41" w:rsidRDefault="00D94D41" w:rsidP="00A06AF0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kern w:val="1"/>
          <w:sz w:val="28"/>
          <w:szCs w:val="28"/>
          <w:lang w:eastAsia="hi-IN" w:bidi="hi-IN"/>
        </w:rPr>
      </w:pPr>
      <w:r w:rsidRPr="00E038EA">
        <w:rPr>
          <w:rFonts w:ascii="Times New Roman" w:hAnsi="Times New Roman"/>
          <w:kern w:val="1"/>
          <w:sz w:val="28"/>
          <w:szCs w:val="28"/>
          <w:lang w:eastAsia="hi-IN" w:bidi="hi-IN"/>
        </w:rPr>
        <w:t xml:space="preserve">В графе </w:t>
      </w:r>
      <w:r w:rsidR="00293A34">
        <w:rPr>
          <w:rFonts w:ascii="Times New Roman" w:hAnsi="Times New Roman"/>
          <w:kern w:val="1"/>
          <w:sz w:val="28"/>
          <w:szCs w:val="28"/>
          <w:lang w:eastAsia="hi-IN" w:bidi="hi-IN"/>
        </w:rPr>
        <w:t>5</w:t>
      </w:r>
      <w:r w:rsidRPr="00E038EA">
        <w:rPr>
          <w:rFonts w:ascii="Times New Roman" w:hAnsi="Times New Roman"/>
          <w:kern w:val="1"/>
          <w:sz w:val="28"/>
          <w:szCs w:val="28"/>
          <w:lang w:eastAsia="hi-IN" w:bidi="hi-IN"/>
        </w:rPr>
        <w:t xml:space="preserve"> Формы отчета указывается количество баллов за фактическое выполнение показателей эффективности </w:t>
      </w:r>
      <w:r w:rsidR="000961D1">
        <w:rPr>
          <w:rFonts w:ascii="Times New Roman" w:hAnsi="Times New Roman"/>
          <w:kern w:val="1"/>
          <w:sz w:val="28"/>
          <w:szCs w:val="28"/>
          <w:lang w:eastAsia="hi-IN" w:bidi="hi-IN"/>
        </w:rPr>
        <w:t>работы сотрудников</w:t>
      </w:r>
      <w:r w:rsidRPr="00E038EA">
        <w:rPr>
          <w:rFonts w:ascii="Times New Roman" w:hAnsi="Times New Roman"/>
          <w:kern w:val="1"/>
          <w:sz w:val="28"/>
          <w:szCs w:val="28"/>
          <w:lang w:eastAsia="hi-IN" w:bidi="hi-IN"/>
        </w:rPr>
        <w:t>.</w:t>
      </w:r>
    </w:p>
    <w:p w:rsidR="00D94D41" w:rsidRPr="00A06AF0" w:rsidRDefault="00A06AF0" w:rsidP="00A06AF0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kern w:val="1"/>
          <w:sz w:val="28"/>
          <w:szCs w:val="28"/>
          <w:lang w:eastAsia="hi-IN" w:bidi="hi-IN"/>
        </w:rPr>
      </w:pPr>
      <w:r>
        <w:rPr>
          <w:rFonts w:ascii="Times New Roman" w:hAnsi="Times New Roman"/>
          <w:kern w:val="1"/>
          <w:sz w:val="28"/>
          <w:szCs w:val="28"/>
          <w:lang w:eastAsia="hi-IN" w:bidi="hi-IN"/>
        </w:rPr>
        <w:t>5.</w:t>
      </w:r>
      <w:r w:rsidR="00D94D41" w:rsidRPr="00A06AF0">
        <w:rPr>
          <w:rFonts w:ascii="Times New Roman" w:hAnsi="Times New Roman"/>
          <w:kern w:val="1"/>
          <w:sz w:val="28"/>
          <w:szCs w:val="28"/>
          <w:lang w:eastAsia="hi-IN" w:bidi="hi-IN"/>
        </w:rPr>
        <w:t xml:space="preserve">Отчеты должны быть представлены на бумажных носителях, подписаны </w:t>
      </w:r>
      <w:r>
        <w:rPr>
          <w:rFonts w:ascii="Times New Roman" w:hAnsi="Times New Roman"/>
          <w:kern w:val="1"/>
          <w:sz w:val="28"/>
          <w:szCs w:val="28"/>
          <w:lang w:eastAsia="hi-IN" w:bidi="hi-IN"/>
        </w:rPr>
        <w:t>ответственным исполнителем.</w:t>
      </w:r>
      <w:r w:rsidR="00D94D41" w:rsidRPr="00A06AF0">
        <w:rPr>
          <w:rFonts w:ascii="Times New Roman" w:hAnsi="Times New Roman"/>
          <w:kern w:val="1"/>
          <w:sz w:val="28"/>
          <w:szCs w:val="28"/>
          <w:lang w:eastAsia="hi-IN" w:bidi="hi-IN"/>
        </w:rPr>
        <w:t xml:space="preserve"> </w:t>
      </w:r>
    </w:p>
    <w:p w:rsidR="000C63AE" w:rsidRPr="00A06AF0" w:rsidRDefault="000C63AE" w:rsidP="00A06AF0">
      <w:pPr>
        <w:widowControl w:val="0"/>
        <w:suppressAutoHyphens/>
        <w:spacing w:line="240" w:lineRule="auto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C32C8B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  <w:lastRenderedPageBreak/>
        <w:t xml:space="preserve">приложение </w:t>
      </w:r>
      <w:r w:rsidRPr="00C32C8B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 xml:space="preserve">№ </w:t>
      </w:r>
      <w:r w:rsidRPr="00C32C8B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  <w:t>1</w:t>
      </w:r>
      <w:r w:rsidRPr="00A06AF0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к настоящему Порядку</w:t>
      </w:r>
    </w:p>
    <w:p w:rsidR="000C63AE" w:rsidRPr="00E038EA" w:rsidRDefault="000C63AE" w:rsidP="000C63AE">
      <w:pPr>
        <w:widowControl w:val="0"/>
        <w:suppressAutoHyphens/>
        <w:spacing w:after="0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E038EA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Отчет о выполнении показателей эффективности деятельности _________________________________________________</w:t>
      </w:r>
    </w:p>
    <w:p w:rsidR="000C63AE" w:rsidRPr="00E038EA" w:rsidRDefault="000C63AE" w:rsidP="000C63AE">
      <w:pPr>
        <w:widowControl w:val="0"/>
        <w:suppressAutoHyphens/>
        <w:spacing w:after="0"/>
        <w:jc w:val="center"/>
        <w:rPr>
          <w:rFonts w:ascii="Times New Roman" w:eastAsia="Times New Roman" w:hAnsi="Times New Roman" w:cs="Times New Roman"/>
          <w:kern w:val="1"/>
          <w:sz w:val="16"/>
          <w:szCs w:val="16"/>
          <w:lang w:eastAsia="hi-IN" w:bidi="hi-IN"/>
        </w:rPr>
      </w:pPr>
      <w:r w:rsidRPr="00E038EA">
        <w:rPr>
          <w:rFonts w:ascii="Times New Roman" w:eastAsia="Times New Roman" w:hAnsi="Times New Roman" w:cs="Times New Roman"/>
          <w:kern w:val="1"/>
          <w:sz w:val="16"/>
          <w:szCs w:val="16"/>
          <w:lang w:eastAsia="hi-IN" w:bidi="hi-IN"/>
        </w:rPr>
        <w:t>(наименование муниципального учреждения)</w:t>
      </w:r>
    </w:p>
    <w:p w:rsidR="000C63AE" w:rsidRPr="00E038EA" w:rsidRDefault="000C63AE" w:rsidP="000C63AE">
      <w:pPr>
        <w:widowControl w:val="0"/>
        <w:suppressAutoHyphens/>
        <w:jc w:val="center"/>
        <w:rPr>
          <w:rFonts w:ascii="Times New Roman" w:eastAsia="Times New Roman" w:hAnsi="Times New Roman" w:cs="Times New Roman"/>
          <w:kern w:val="1"/>
          <w:sz w:val="28"/>
          <w:szCs w:val="28"/>
          <w:u w:val="single"/>
          <w:lang w:eastAsia="hi-IN" w:bidi="hi-IN"/>
        </w:rPr>
      </w:pPr>
      <w:r w:rsidRPr="00E038EA">
        <w:rPr>
          <w:rFonts w:ascii="Times New Roman" w:eastAsia="Times New Roman" w:hAnsi="Times New Roman" w:cs="Times New Roman"/>
          <w:kern w:val="1"/>
          <w:sz w:val="28"/>
          <w:szCs w:val="28"/>
          <w:u w:val="single"/>
          <w:lang w:eastAsia="hi-IN" w:bidi="hi-IN"/>
        </w:rPr>
        <w:t>за</w:t>
      </w:r>
      <w:r w:rsidRPr="00E038EA">
        <w:rPr>
          <w:rFonts w:ascii="Times New Roman" w:eastAsia="Times New Roman" w:hAnsi="Times New Roman" w:cs="Times New Roman"/>
          <w:kern w:val="1"/>
          <w:sz w:val="28"/>
          <w:szCs w:val="28"/>
          <w:u w:val="single"/>
          <w:lang w:eastAsia="hi-IN" w:bidi="hi-IN"/>
        </w:rPr>
        <w:tab/>
      </w:r>
      <w:r w:rsidRPr="00E038EA">
        <w:rPr>
          <w:rFonts w:ascii="Times New Roman" w:eastAsia="Times New Roman" w:hAnsi="Times New Roman" w:cs="Times New Roman"/>
          <w:kern w:val="1"/>
          <w:sz w:val="28"/>
          <w:szCs w:val="28"/>
          <w:u w:val="single"/>
          <w:lang w:eastAsia="hi-IN" w:bidi="hi-IN"/>
        </w:rPr>
        <w:tab/>
      </w:r>
      <w:r w:rsidRPr="00E038EA">
        <w:rPr>
          <w:rFonts w:ascii="Times New Roman" w:eastAsia="Times New Roman" w:hAnsi="Times New Roman" w:cs="Times New Roman"/>
          <w:kern w:val="1"/>
          <w:sz w:val="28"/>
          <w:szCs w:val="28"/>
          <w:u w:val="single"/>
          <w:lang w:eastAsia="hi-IN" w:bidi="hi-IN"/>
        </w:rPr>
        <w:tab/>
      </w:r>
    </w:p>
    <w:tbl>
      <w:tblPr>
        <w:tblW w:w="11199" w:type="dxa"/>
        <w:tblInd w:w="-1168" w:type="dxa"/>
        <w:tblLayout w:type="fixed"/>
        <w:tblLook w:val="0000"/>
      </w:tblPr>
      <w:tblGrid>
        <w:gridCol w:w="534"/>
        <w:gridCol w:w="4394"/>
        <w:gridCol w:w="1593"/>
        <w:gridCol w:w="1418"/>
        <w:gridCol w:w="1276"/>
        <w:gridCol w:w="1275"/>
        <w:gridCol w:w="709"/>
      </w:tblGrid>
      <w:tr w:rsidR="00C31F23" w:rsidRPr="000873F2" w:rsidTr="000873F2">
        <w:trPr>
          <w:gridAfter w:val="1"/>
          <w:wAfter w:w="709" w:type="dxa"/>
        </w:trPr>
        <w:tc>
          <w:tcPr>
            <w:tcW w:w="534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31F23" w:rsidRPr="000873F2" w:rsidRDefault="00C31F23" w:rsidP="000873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eastAsia="hi-IN" w:bidi="hi-IN"/>
              </w:rPr>
            </w:pPr>
            <w:r w:rsidRPr="000873F2">
              <w:rPr>
                <w:rFonts w:ascii="Times New Roman" w:eastAsia="Times New Roman" w:hAnsi="Times New Roman" w:cs="Times New Roman"/>
                <w:b/>
                <w:kern w:val="1"/>
                <w:lang w:eastAsia="hi-IN" w:bidi="hi-IN"/>
              </w:rPr>
              <w:t>№</w:t>
            </w:r>
          </w:p>
        </w:tc>
        <w:tc>
          <w:tcPr>
            <w:tcW w:w="4394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31F23" w:rsidRPr="000873F2" w:rsidRDefault="00C31F23" w:rsidP="000873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eastAsia="hi-IN" w:bidi="hi-IN"/>
              </w:rPr>
            </w:pPr>
            <w:r w:rsidRPr="000873F2">
              <w:rPr>
                <w:rFonts w:ascii="Times New Roman" w:eastAsia="Times New Roman" w:hAnsi="Times New Roman" w:cs="Times New Roman"/>
                <w:b/>
                <w:kern w:val="1"/>
                <w:lang w:eastAsia="hi-IN" w:bidi="hi-IN"/>
              </w:rPr>
              <w:t>Наименование показателя эффективности деятельности муниципальных учреждений</w:t>
            </w:r>
          </w:p>
        </w:tc>
        <w:tc>
          <w:tcPr>
            <w:tcW w:w="1593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C31F23" w:rsidRPr="000873F2" w:rsidRDefault="00C31F23" w:rsidP="000873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kern w:val="1"/>
                <w:lang w:eastAsia="hi-IN" w:bidi="hi-IN"/>
              </w:rPr>
            </w:pPr>
          </w:p>
        </w:tc>
        <w:tc>
          <w:tcPr>
            <w:tcW w:w="396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31F23" w:rsidRPr="000873F2" w:rsidRDefault="00C31F23" w:rsidP="000873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eastAsia="hi-IN" w:bidi="hi-IN"/>
              </w:rPr>
            </w:pPr>
            <w:r w:rsidRPr="000873F2">
              <w:rPr>
                <w:rFonts w:ascii="Times New Roman" w:eastAsia="Times New Roman" w:hAnsi="Times New Roman" w:cs="Times New Roman"/>
                <w:b/>
                <w:kern w:val="1"/>
                <w:lang w:eastAsia="hi-IN" w:bidi="hi-IN"/>
              </w:rPr>
              <w:t>Критерии оценки</w:t>
            </w:r>
          </w:p>
        </w:tc>
      </w:tr>
      <w:tr w:rsidR="00C31F23" w:rsidRPr="00E038EA" w:rsidTr="000873F2">
        <w:tc>
          <w:tcPr>
            <w:tcW w:w="53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31F23" w:rsidRPr="000873F2" w:rsidRDefault="00C31F23" w:rsidP="000873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eastAsia="hi-IN" w:bidi="hi-IN"/>
              </w:rPr>
            </w:pPr>
          </w:p>
        </w:tc>
        <w:tc>
          <w:tcPr>
            <w:tcW w:w="439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31F23" w:rsidRPr="000873F2" w:rsidRDefault="00C31F23" w:rsidP="000873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eastAsia="hi-IN" w:bidi="hi-IN"/>
              </w:rPr>
            </w:pPr>
          </w:p>
        </w:tc>
        <w:tc>
          <w:tcPr>
            <w:tcW w:w="15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F23" w:rsidRPr="000873F2" w:rsidRDefault="00C31F23" w:rsidP="000873F2">
            <w:pPr>
              <w:widowControl w:val="0"/>
              <w:suppressAutoHyphens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kern w:val="1"/>
                <w:lang w:eastAsia="hi-IN" w:bidi="hi-IN"/>
              </w:rPr>
            </w:pPr>
            <w:r w:rsidRPr="000873F2">
              <w:rPr>
                <w:rFonts w:ascii="Times New Roman" w:hAnsi="Times New Roman"/>
                <w:b/>
                <w:kern w:val="1"/>
                <w:lang w:eastAsia="hi-IN" w:bidi="hi-IN"/>
              </w:rPr>
              <w:t>Периодичность отчетности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31F23" w:rsidRPr="000873F2" w:rsidRDefault="00C31F23" w:rsidP="000873F2">
            <w:pPr>
              <w:widowControl w:val="0"/>
              <w:suppressAutoHyphens/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eastAsia="hi-IN" w:bidi="hi-IN"/>
              </w:rPr>
            </w:pPr>
            <w:r w:rsidRPr="000873F2">
              <w:rPr>
                <w:rFonts w:ascii="Times New Roman" w:eastAsia="Times New Roman" w:hAnsi="Times New Roman" w:cs="Times New Roman"/>
                <w:b/>
                <w:kern w:val="1"/>
                <w:lang w:eastAsia="hi-IN" w:bidi="hi-IN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31F23" w:rsidRPr="000873F2" w:rsidRDefault="00C31F23" w:rsidP="000873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eastAsia="hi-IN" w:bidi="hi-IN"/>
              </w:rPr>
            </w:pPr>
            <w:r w:rsidRPr="000873F2">
              <w:rPr>
                <w:rFonts w:ascii="Times New Roman" w:eastAsia="Times New Roman" w:hAnsi="Times New Roman" w:cs="Times New Roman"/>
                <w:b/>
                <w:kern w:val="1"/>
                <w:lang w:eastAsia="hi-IN" w:bidi="hi-IN"/>
              </w:rPr>
              <w:t>Предыдущий год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31F23" w:rsidRPr="000873F2" w:rsidRDefault="00C31F23" w:rsidP="000873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eastAsia="hi-IN" w:bidi="hi-IN"/>
              </w:rPr>
            </w:pPr>
            <w:r w:rsidRPr="000873F2">
              <w:rPr>
                <w:rFonts w:ascii="Times New Roman" w:eastAsia="Times New Roman" w:hAnsi="Times New Roman" w:cs="Times New Roman"/>
                <w:b/>
                <w:kern w:val="1"/>
                <w:lang w:eastAsia="hi-IN" w:bidi="hi-IN"/>
              </w:rPr>
              <w:t>Отчетный год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73F2" w:rsidRPr="000873F2" w:rsidRDefault="000873F2" w:rsidP="000873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eastAsia="hi-IN" w:bidi="hi-IN"/>
              </w:rPr>
            </w:pPr>
            <w:r w:rsidRPr="000873F2">
              <w:rPr>
                <w:rFonts w:ascii="Times New Roman" w:eastAsia="Times New Roman" w:hAnsi="Times New Roman" w:cs="Times New Roman"/>
                <w:b/>
                <w:kern w:val="1"/>
                <w:lang w:eastAsia="hi-IN" w:bidi="hi-IN"/>
              </w:rPr>
              <w:t>+/-</w:t>
            </w:r>
          </w:p>
          <w:p w:rsidR="00C31F23" w:rsidRPr="000873F2" w:rsidRDefault="00C31F23" w:rsidP="000873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eastAsia="hi-IN" w:bidi="hi-IN"/>
              </w:rPr>
            </w:pPr>
            <w:r w:rsidRPr="000873F2">
              <w:rPr>
                <w:rFonts w:ascii="Times New Roman" w:eastAsia="Times New Roman" w:hAnsi="Times New Roman" w:cs="Times New Roman"/>
                <w:b/>
                <w:kern w:val="1"/>
                <w:lang w:eastAsia="hi-IN" w:bidi="hi-IN"/>
              </w:rPr>
              <w:t>%</w:t>
            </w:r>
          </w:p>
        </w:tc>
      </w:tr>
      <w:tr w:rsidR="00C31F23" w:rsidRPr="00E038EA" w:rsidTr="000873F2">
        <w:tc>
          <w:tcPr>
            <w:tcW w:w="10490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73F2" w:rsidRPr="00A06AF0" w:rsidRDefault="000873F2" w:rsidP="000873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kern w:val="1"/>
                <w:sz w:val="16"/>
                <w:szCs w:val="16"/>
                <w:lang w:eastAsia="hi-IN" w:bidi="hi-IN"/>
              </w:rPr>
            </w:pPr>
          </w:p>
          <w:p w:rsidR="00C31F23" w:rsidRPr="00A06AF0" w:rsidRDefault="00C31F23" w:rsidP="000873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A06AF0">
              <w:rPr>
                <w:rFonts w:ascii="Times New Roman" w:hAnsi="Times New Roman"/>
                <w:b/>
                <w:kern w:val="1"/>
                <w:sz w:val="24"/>
                <w:szCs w:val="24"/>
                <w:lang w:eastAsia="hi-IN" w:bidi="hi-IN"/>
              </w:rPr>
              <w:t>Сельские библиотеки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F23" w:rsidRPr="00E038EA" w:rsidRDefault="00C31F23" w:rsidP="000873F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C31F23" w:rsidRPr="00E038EA" w:rsidTr="000873F2">
        <w:tc>
          <w:tcPr>
            <w:tcW w:w="5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1F23" w:rsidRPr="000873F2" w:rsidRDefault="000873F2" w:rsidP="000873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873F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43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1F23" w:rsidRPr="00C31F23" w:rsidRDefault="00C31F23" w:rsidP="00087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582C7C">
              <w:rPr>
                <w:rFonts w:ascii="Times New Roman" w:eastAsia="Times New Roman" w:hAnsi="Times New Roman" w:cs="Times New Roman"/>
                <w:sz w:val="24"/>
              </w:rPr>
              <w:t>Количество книговыдач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на мероприятиях библиотеки и с выставок-просмотров литературы</w:t>
            </w:r>
            <w:r w:rsidRPr="006E11E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, единиц;</w:t>
            </w:r>
          </w:p>
        </w:tc>
        <w:tc>
          <w:tcPr>
            <w:tcW w:w="15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F23" w:rsidRPr="000873F2" w:rsidRDefault="00C31F23" w:rsidP="000873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0873F2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квартальная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1F23" w:rsidRPr="000873F2" w:rsidRDefault="00C31F23" w:rsidP="000873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873F2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единиц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1F23" w:rsidRPr="000873F2" w:rsidRDefault="00C31F23" w:rsidP="000873F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1F23" w:rsidRPr="000873F2" w:rsidRDefault="00C31F23" w:rsidP="000873F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F23" w:rsidRPr="000873F2" w:rsidRDefault="00C31F23" w:rsidP="000873F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C31F23" w:rsidRPr="00E038EA" w:rsidTr="000873F2">
        <w:tc>
          <w:tcPr>
            <w:tcW w:w="5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1F23" w:rsidRPr="000873F2" w:rsidRDefault="000873F2" w:rsidP="000873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0873F2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43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1F23" w:rsidRPr="00582C7C" w:rsidRDefault="00C31F23" w:rsidP="00087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Количество посещений учреждения, всего</w:t>
            </w:r>
          </w:p>
        </w:tc>
        <w:tc>
          <w:tcPr>
            <w:tcW w:w="15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F23" w:rsidRPr="000873F2" w:rsidRDefault="00C31F23" w:rsidP="000873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0873F2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квартальная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1F23" w:rsidRPr="000873F2" w:rsidRDefault="00C31F23" w:rsidP="000873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0873F2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единиц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1F23" w:rsidRPr="000873F2" w:rsidRDefault="00C31F23" w:rsidP="000873F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1F23" w:rsidRPr="000873F2" w:rsidRDefault="00C31F23" w:rsidP="000873F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F23" w:rsidRPr="000873F2" w:rsidRDefault="00C31F23" w:rsidP="000873F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C31F23" w:rsidRPr="00E038EA" w:rsidTr="000873F2">
        <w:tc>
          <w:tcPr>
            <w:tcW w:w="5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1F23" w:rsidRPr="000873F2" w:rsidRDefault="000873F2" w:rsidP="000873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873F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43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1F23" w:rsidRPr="00F50CAE" w:rsidRDefault="000873F2" w:rsidP="00087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31F23">
              <w:rPr>
                <w:rFonts w:ascii="Times New Roman" w:hAnsi="Times New Roman" w:cs="Times New Roman"/>
                <w:sz w:val="24"/>
                <w:szCs w:val="24"/>
              </w:rPr>
              <w:t>оличество изданий в библиотеке в расчете на 1 жителя</w:t>
            </w:r>
          </w:p>
        </w:tc>
        <w:tc>
          <w:tcPr>
            <w:tcW w:w="15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F23" w:rsidRPr="000873F2" w:rsidRDefault="00C31F23" w:rsidP="000873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0873F2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квартальная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1F23" w:rsidRPr="000873F2" w:rsidRDefault="00C31F23" w:rsidP="000873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873F2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единиц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1F23" w:rsidRPr="000873F2" w:rsidRDefault="00C31F23" w:rsidP="000873F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1F23" w:rsidRPr="000873F2" w:rsidRDefault="00C31F23" w:rsidP="000873F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F23" w:rsidRPr="000873F2" w:rsidRDefault="00C31F23" w:rsidP="000873F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C31F23" w:rsidRPr="00E038EA" w:rsidTr="000873F2">
        <w:tc>
          <w:tcPr>
            <w:tcW w:w="5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1F23" w:rsidRPr="000873F2" w:rsidRDefault="000873F2" w:rsidP="000873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873F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43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1F23" w:rsidRPr="00F50CAE" w:rsidRDefault="000873F2" w:rsidP="00087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</w:t>
            </w:r>
            <w:r w:rsidR="00C31F23" w:rsidRPr="006E11E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оличество справок, консультаций для пользователей.</w:t>
            </w:r>
          </w:p>
        </w:tc>
        <w:tc>
          <w:tcPr>
            <w:tcW w:w="15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F23" w:rsidRPr="000873F2" w:rsidRDefault="00C31F23" w:rsidP="000873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0873F2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квартальная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1F23" w:rsidRPr="000873F2" w:rsidRDefault="00C31F23" w:rsidP="000873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873F2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единиц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1F23" w:rsidRPr="000873F2" w:rsidRDefault="00C31F23" w:rsidP="000873F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1F23" w:rsidRPr="000873F2" w:rsidRDefault="00C31F23" w:rsidP="000873F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F23" w:rsidRPr="000873F2" w:rsidRDefault="00C31F23" w:rsidP="000873F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55D4C" w:rsidRPr="00E038EA" w:rsidTr="000873F2">
        <w:tc>
          <w:tcPr>
            <w:tcW w:w="5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5D4C" w:rsidRPr="000873F2" w:rsidRDefault="000873F2" w:rsidP="000873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873F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43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5D4C" w:rsidRPr="006E11E3" w:rsidRDefault="00F55D4C" w:rsidP="00087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6E11E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Привлечение средств от приносящей доход деятельности, в части выполнения утвержденных показателей:</w:t>
            </w:r>
          </w:p>
          <w:p w:rsidR="00F55D4C" w:rsidRPr="006E11E3" w:rsidRDefault="00F55D4C" w:rsidP="00087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1)</w:t>
            </w:r>
            <w:r w:rsidRPr="006E11E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 поступлениям от платных услуг</w:t>
            </w:r>
          </w:p>
        </w:tc>
        <w:tc>
          <w:tcPr>
            <w:tcW w:w="15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D4C" w:rsidRPr="000873F2" w:rsidRDefault="000873F2" w:rsidP="000873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0873F2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квартальная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5D4C" w:rsidRPr="000873F2" w:rsidRDefault="00F55D4C" w:rsidP="000873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0873F2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рублей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5D4C" w:rsidRPr="000873F2" w:rsidRDefault="00F55D4C" w:rsidP="000873F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5D4C" w:rsidRPr="000873F2" w:rsidRDefault="00F55D4C" w:rsidP="000873F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D4C" w:rsidRPr="000873F2" w:rsidRDefault="00F55D4C" w:rsidP="000873F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C31F23" w:rsidRPr="00E038EA" w:rsidTr="000873F2">
        <w:tc>
          <w:tcPr>
            <w:tcW w:w="10490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73F2" w:rsidRPr="00A06AF0" w:rsidRDefault="000873F2" w:rsidP="000873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kern w:val="1"/>
                <w:sz w:val="16"/>
                <w:szCs w:val="16"/>
                <w:lang w:eastAsia="hi-IN" w:bidi="hi-IN"/>
              </w:rPr>
            </w:pPr>
          </w:p>
          <w:p w:rsidR="00C31F23" w:rsidRPr="00A06AF0" w:rsidRDefault="00C31F23" w:rsidP="000873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A06AF0">
              <w:rPr>
                <w:rFonts w:ascii="Times New Roman" w:hAnsi="Times New Roman"/>
                <w:b/>
                <w:kern w:val="1"/>
                <w:sz w:val="24"/>
                <w:szCs w:val="24"/>
                <w:lang w:eastAsia="hi-IN" w:bidi="hi-IN"/>
              </w:rPr>
              <w:t>Культурно-досуговые учреждения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F23" w:rsidRPr="00E038EA" w:rsidRDefault="00C31F23" w:rsidP="000873F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F55D4C" w:rsidRPr="00E038EA" w:rsidTr="000873F2">
        <w:tc>
          <w:tcPr>
            <w:tcW w:w="5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5D4C" w:rsidRPr="000873F2" w:rsidRDefault="000873F2" w:rsidP="000873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873F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43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5D4C" w:rsidRPr="006E11E3" w:rsidRDefault="00A06AF0" w:rsidP="00087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Ч</w:t>
            </w:r>
            <w:r w:rsidR="00F55D4C" w:rsidRPr="006E11E3">
              <w:rPr>
                <w:rFonts w:ascii="Times New Roman" w:eastAsia="Times New Roman" w:hAnsi="Times New Roman" w:cs="Times New Roman"/>
                <w:sz w:val="24"/>
              </w:rPr>
              <w:t>исло культурно-массовых мероприятий, всего, в том числе:</w:t>
            </w:r>
          </w:p>
        </w:tc>
        <w:tc>
          <w:tcPr>
            <w:tcW w:w="15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D4C" w:rsidRPr="000873F2" w:rsidRDefault="00F55D4C" w:rsidP="000873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0873F2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ежемесячная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5D4C" w:rsidRPr="000873F2" w:rsidRDefault="00F55D4C" w:rsidP="000873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873F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единиц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5D4C" w:rsidRPr="000873F2" w:rsidRDefault="00F55D4C" w:rsidP="000873F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5D4C" w:rsidRPr="000873F2" w:rsidRDefault="00F55D4C" w:rsidP="000873F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D4C" w:rsidRPr="000873F2" w:rsidRDefault="00F55D4C" w:rsidP="000873F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55D4C" w:rsidRPr="00E038EA" w:rsidTr="000873F2">
        <w:tc>
          <w:tcPr>
            <w:tcW w:w="534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F55D4C" w:rsidRDefault="000873F2" w:rsidP="000873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873F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.1</w:t>
            </w:r>
          </w:p>
          <w:p w:rsidR="000873F2" w:rsidRDefault="000873F2" w:rsidP="000873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1.2</w:t>
            </w:r>
          </w:p>
          <w:p w:rsidR="000873F2" w:rsidRDefault="000873F2" w:rsidP="000873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0873F2" w:rsidRDefault="000873F2" w:rsidP="000873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1.3</w:t>
            </w:r>
          </w:p>
          <w:p w:rsidR="000873F2" w:rsidRDefault="000873F2" w:rsidP="000873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0873F2" w:rsidRPr="000873F2" w:rsidRDefault="000873F2" w:rsidP="000873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1.4</w:t>
            </w:r>
          </w:p>
        </w:tc>
        <w:tc>
          <w:tcPr>
            <w:tcW w:w="43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5D4C" w:rsidRPr="006E11E3" w:rsidRDefault="00F55D4C" w:rsidP="00087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E11E3">
              <w:rPr>
                <w:rFonts w:ascii="Times New Roman" w:eastAsia="Times New Roman" w:hAnsi="Times New Roman" w:cs="Times New Roman"/>
                <w:sz w:val="24"/>
              </w:rPr>
              <w:t>- число платных мероприятий</w:t>
            </w:r>
          </w:p>
        </w:tc>
        <w:tc>
          <w:tcPr>
            <w:tcW w:w="15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D4C" w:rsidRPr="000873F2" w:rsidRDefault="00F55D4C" w:rsidP="000873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0873F2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ежемесячная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5D4C" w:rsidRPr="000873F2" w:rsidRDefault="00F55D4C" w:rsidP="000873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873F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единиц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5D4C" w:rsidRPr="000873F2" w:rsidRDefault="00F55D4C" w:rsidP="000873F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5D4C" w:rsidRPr="000873F2" w:rsidRDefault="00F55D4C" w:rsidP="000873F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D4C" w:rsidRPr="000873F2" w:rsidRDefault="00F55D4C" w:rsidP="000873F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55D4C" w:rsidRPr="00E038EA" w:rsidTr="000873F2">
        <w:tc>
          <w:tcPr>
            <w:tcW w:w="534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F55D4C" w:rsidRPr="000873F2" w:rsidRDefault="00F55D4C" w:rsidP="000873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3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5D4C" w:rsidRPr="006E11E3" w:rsidRDefault="00F55D4C" w:rsidP="00087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E11E3">
              <w:rPr>
                <w:rFonts w:ascii="Times New Roman" w:eastAsia="Times New Roman" w:hAnsi="Times New Roman" w:cs="Times New Roman"/>
                <w:sz w:val="24"/>
              </w:rPr>
              <w:t>- число мероприятий для детей и молодежи</w:t>
            </w:r>
          </w:p>
        </w:tc>
        <w:tc>
          <w:tcPr>
            <w:tcW w:w="15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D4C" w:rsidRPr="000873F2" w:rsidRDefault="00F55D4C" w:rsidP="000873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0873F2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ежемесячная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5D4C" w:rsidRPr="000873F2" w:rsidRDefault="00F55D4C" w:rsidP="000873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0873F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единиц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5D4C" w:rsidRPr="000873F2" w:rsidRDefault="00F55D4C" w:rsidP="000873F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5D4C" w:rsidRPr="000873F2" w:rsidRDefault="00F55D4C" w:rsidP="000873F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D4C" w:rsidRPr="000873F2" w:rsidRDefault="00F55D4C" w:rsidP="000873F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55D4C" w:rsidRPr="00E038EA" w:rsidTr="000873F2">
        <w:tc>
          <w:tcPr>
            <w:tcW w:w="534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F55D4C" w:rsidRPr="000873F2" w:rsidRDefault="00F55D4C" w:rsidP="000873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3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5D4C" w:rsidRPr="006E11E3" w:rsidRDefault="00F55D4C" w:rsidP="00087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E11E3">
              <w:rPr>
                <w:rFonts w:ascii="Times New Roman" w:eastAsia="Times New Roman" w:hAnsi="Times New Roman" w:cs="Times New Roman"/>
                <w:sz w:val="24"/>
              </w:rPr>
              <w:t>- число информационно – просветительских мероприятий</w:t>
            </w:r>
          </w:p>
        </w:tc>
        <w:tc>
          <w:tcPr>
            <w:tcW w:w="15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D4C" w:rsidRPr="000873F2" w:rsidRDefault="00F55D4C" w:rsidP="000873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0873F2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ежемесячная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5D4C" w:rsidRPr="000873F2" w:rsidRDefault="00F55D4C" w:rsidP="000873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0873F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единиц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5D4C" w:rsidRPr="000873F2" w:rsidRDefault="00F55D4C" w:rsidP="000873F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5D4C" w:rsidRPr="000873F2" w:rsidRDefault="00F55D4C" w:rsidP="000873F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D4C" w:rsidRPr="000873F2" w:rsidRDefault="00F55D4C" w:rsidP="000873F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55D4C" w:rsidRPr="00E038EA" w:rsidTr="000873F2">
        <w:tc>
          <w:tcPr>
            <w:tcW w:w="53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5D4C" w:rsidRPr="000873F2" w:rsidRDefault="00F55D4C" w:rsidP="000873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3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5D4C" w:rsidRPr="006E11E3" w:rsidRDefault="00F55D4C" w:rsidP="00087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E11E3">
              <w:rPr>
                <w:rFonts w:ascii="Times New Roman" w:eastAsia="Times New Roman" w:hAnsi="Times New Roman" w:cs="Times New Roman"/>
                <w:sz w:val="24"/>
              </w:rPr>
              <w:t>число посещений платных культурно-массовых мероприятий</w:t>
            </w:r>
          </w:p>
        </w:tc>
        <w:tc>
          <w:tcPr>
            <w:tcW w:w="15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D4C" w:rsidRPr="000873F2" w:rsidRDefault="00F55D4C" w:rsidP="000873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0873F2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ежемесячная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5D4C" w:rsidRPr="000873F2" w:rsidRDefault="00F55D4C" w:rsidP="000873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0873F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единиц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5D4C" w:rsidRPr="000873F2" w:rsidRDefault="00F55D4C" w:rsidP="000873F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5D4C" w:rsidRPr="000873F2" w:rsidRDefault="00F55D4C" w:rsidP="000873F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D4C" w:rsidRPr="000873F2" w:rsidRDefault="00F55D4C" w:rsidP="000873F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55D4C" w:rsidRPr="00E038EA" w:rsidTr="000873F2">
        <w:tc>
          <w:tcPr>
            <w:tcW w:w="534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0873F2" w:rsidRDefault="000873F2" w:rsidP="000873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  <w:p w:rsidR="00A06AF0" w:rsidRDefault="00A06AF0" w:rsidP="000873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  <w:p w:rsidR="00A06AF0" w:rsidRDefault="00A06AF0" w:rsidP="000873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  <w:p w:rsidR="00A06AF0" w:rsidRDefault="00A06AF0" w:rsidP="000873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2.1</w:t>
            </w:r>
          </w:p>
          <w:p w:rsidR="00A06AF0" w:rsidRDefault="00A06AF0" w:rsidP="000873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  <w:p w:rsidR="00A06AF0" w:rsidRDefault="00A06AF0" w:rsidP="000873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  <w:p w:rsidR="00A06AF0" w:rsidRPr="000873F2" w:rsidRDefault="00A06AF0" w:rsidP="000873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2.2</w:t>
            </w:r>
          </w:p>
        </w:tc>
        <w:tc>
          <w:tcPr>
            <w:tcW w:w="43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5D4C" w:rsidRPr="006E11E3" w:rsidRDefault="00F55D4C" w:rsidP="00087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E11E3">
              <w:rPr>
                <w:rFonts w:ascii="Times New Roman" w:eastAsia="Times New Roman" w:hAnsi="Times New Roman" w:cs="Times New Roman"/>
                <w:sz w:val="24"/>
              </w:rPr>
              <w:t>количество участников культурно - досуговых формирований, всего, в том числе:</w:t>
            </w:r>
          </w:p>
        </w:tc>
        <w:tc>
          <w:tcPr>
            <w:tcW w:w="15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D4C" w:rsidRPr="000873F2" w:rsidRDefault="00F55D4C" w:rsidP="000873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0873F2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ежемесячная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5D4C" w:rsidRPr="000873F2" w:rsidRDefault="00F55D4C" w:rsidP="000873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0873F2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человек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5D4C" w:rsidRPr="000873F2" w:rsidRDefault="00F55D4C" w:rsidP="000873F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5D4C" w:rsidRPr="000873F2" w:rsidRDefault="00F55D4C" w:rsidP="000873F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D4C" w:rsidRPr="000873F2" w:rsidRDefault="00F55D4C" w:rsidP="000873F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55D4C" w:rsidRPr="00E038EA" w:rsidTr="000873F2">
        <w:tc>
          <w:tcPr>
            <w:tcW w:w="534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F55D4C" w:rsidRPr="000873F2" w:rsidRDefault="00F55D4C" w:rsidP="000873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3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5D4C" w:rsidRPr="006E11E3" w:rsidRDefault="00F55D4C" w:rsidP="00087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E11E3">
              <w:rPr>
                <w:rFonts w:ascii="Times New Roman" w:eastAsia="Times New Roman" w:hAnsi="Times New Roman" w:cs="Times New Roman"/>
                <w:sz w:val="24"/>
              </w:rPr>
              <w:t>- из числа детей в возрасте до 14 лет включительно и молодежи в возрасте до 24 лет</w:t>
            </w:r>
          </w:p>
        </w:tc>
        <w:tc>
          <w:tcPr>
            <w:tcW w:w="15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D4C" w:rsidRPr="000873F2" w:rsidRDefault="00F55D4C" w:rsidP="000873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0873F2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ежемесячная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5D4C" w:rsidRPr="000873F2" w:rsidRDefault="00F55D4C" w:rsidP="000873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0873F2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человек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5D4C" w:rsidRPr="000873F2" w:rsidRDefault="00F55D4C" w:rsidP="000873F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5D4C" w:rsidRPr="000873F2" w:rsidRDefault="00F55D4C" w:rsidP="000873F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D4C" w:rsidRPr="000873F2" w:rsidRDefault="00F55D4C" w:rsidP="000873F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55D4C" w:rsidRPr="00E038EA" w:rsidTr="000873F2">
        <w:tc>
          <w:tcPr>
            <w:tcW w:w="53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5D4C" w:rsidRPr="000873F2" w:rsidRDefault="00F55D4C" w:rsidP="000873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3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5D4C" w:rsidRPr="006E11E3" w:rsidRDefault="00F55D4C" w:rsidP="00087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E11E3">
              <w:rPr>
                <w:rFonts w:ascii="Times New Roman" w:eastAsia="Times New Roman" w:hAnsi="Times New Roman" w:cs="Times New Roman"/>
                <w:sz w:val="24"/>
              </w:rPr>
              <w:t>- из числа молодежи от 15 до 24 лет</w:t>
            </w:r>
          </w:p>
        </w:tc>
        <w:tc>
          <w:tcPr>
            <w:tcW w:w="15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D4C" w:rsidRPr="000873F2" w:rsidRDefault="00F55D4C" w:rsidP="000873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0873F2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ежемесячная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5D4C" w:rsidRPr="000873F2" w:rsidRDefault="00F55D4C" w:rsidP="000873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0873F2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человек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5D4C" w:rsidRPr="000873F2" w:rsidRDefault="00F55D4C" w:rsidP="000873F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5D4C" w:rsidRPr="000873F2" w:rsidRDefault="00F55D4C" w:rsidP="000873F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D4C" w:rsidRPr="000873F2" w:rsidRDefault="00F55D4C" w:rsidP="000873F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55D4C" w:rsidRPr="00E038EA" w:rsidTr="000873F2">
        <w:tc>
          <w:tcPr>
            <w:tcW w:w="5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5D4C" w:rsidRPr="000873F2" w:rsidRDefault="00A06AF0" w:rsidP="000873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43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5D4C" w:rsidRPr="006E11E3" w:rsidRDefault="00F55D4C" w:rsidP="00087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E11E3">
              <w:rPr>
                <w:rFonts w:ascii="Times New Roman" w:eastAsia="Times New Roman" w:hAnsi="Times New Roman" w:cs="Times New Roman"/>
                <w:sz w:val="24"/>
              </w:rPr>
              <w:t>средняя посещаемость культурно-досуговых мероприятий</w:t>
            </w:r>
          </w:p>
        </w:tc>
        <w:tc>
          <w:tcPr>
            <w:tcW w:w="15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D4C" w:rsidRPr="000873F2" w:rsidRDefault="00F55D4C" w:rsidP="000873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0873F2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ежемесячная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5D4C" w:rsidRPr="000873F2" w:rsidRDefault="00F55D4C" w:rsidP="000873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0873F2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человек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5D4C" w:rsidRPr="000873F2" w:rsidRDefault="00F55D4C" w:rsidP="000873F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5D4C" w:rsidRPr="000873F2" w:rsidRDefault="00F55D4C" w:rsidP="000873F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D4C" w:rsidRPr="000873F2" w:rsidRDefault="00F55D4C" w:rsidP="000873F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55D4C" w:rsidRPr="00E038EA" w:rsidTr="000873F2">
        <w:tc>
          <w:tcPr>
            <w:tcW w:w="5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5D4C" w:rsidRPr="000873F2" w:rsidRDefault="00A06AF0" w:rsidP="000873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43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5D4C" w:rsidRPr="006E11E3" w:rsidRDefault="00F55D4C" w:rsidP="00087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6E11E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Привлечение средств от приносящей доход деятельности, в части выполнения утвержденных показателей:</w:t>
            </w:r>
          </w:p>
          <w:p w:rsidR="00F55D4C" w:rsidRPr="006E11E3" w:rsidRDefault="00F55D4C" w:rsidP="000873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1)</w:t>
            </w:r>
            <w:r w:rsidRPr="006E11E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 поступлениям от платных услуг</w:t>
            </w:r>
          </w:p>
        </w:tc>
        <w:tc>
          <w:tcPr>
            <w:tcW w:w="15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D4C" w:rsidRPr="000873F2" w:rsidRDefault="00F55D4C" w:rsidP="000873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0873F2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ежемесячная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5D4C" w:rsidRPr="000873F2" w:rsidRDefault="00F55D4C" w:rsidP="000873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0873F2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рублей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5D4C" w:rsidRPr="000873F2" w:rsidRDefault="00F55D4C" w:rsidP="000873F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5D4C" w:rsidRPr="000873F2" w:rsidRDefault="00F55D4C" w:rsidP="000873F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D4C" w:rsidRPr="000873F2" w:rsidRDefault="00F55D4C" w:rsidP="000873F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0C63AE" w:rsidRPr="00E038EA" w:rsidRDefault="000C63AE" w:rsidP="000873F2">
      <w:pPr>
        <w:widowControl w:val="0"/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</w:p>
    <w:p w:rsidR="000C63AE" w:rsidRDefault="000C63AE" w:rsidP="000C63AE">
      <w:pPr>
        <w:widowControl w:val="0"/>
        <w:suppressAutoHyphens/>
        <w:spacing w:after="0" w:line="240" w:lineRule="auto"/>
        <w:rPr>
          <w:rFonts w:ascii="Times New Roman" w:hAnsi="Times New Roman"/>
          <w:kern w:val="1"/>
          <w:sz w:val="28"/>
          <w:szCs w:val="28"/>
          <w:lang w:eastAsia="hi-IN" w:bidi="hi-IN"/>
        </w:rPr>
      </w:pPr>
      <w:r w:rsidRPr="00E038EA">
        <w:rPr>
          <w:rFonts w:ascii="Calibri" w:eastAsia="Times New Roman" w:hAnsi="Calibri" w:cs="Calibri"/>
          <w:kern w:val="1"/>
          <w:sz w:val="28"/>
          <w:szCs w:val="28"/>
          <w:lang w:eastAsia="hi-IN" w:bidi="hi-IN"/>
        </w:rPr>
        <w:br w:type="page"/>
      </w:r>
    </w:p>
    <w:p w:rsidR="00D94D41" w:rsidRPr="00A06AF0" w:rsidRDefault="00D94D41" w:rsidP="00D94D41">
      <w:pPr>
        <w:spacing w:before="100" w:beforeAutospacing="1"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C32C8B">
        <w:rPr>
          <w:rFonts w:ascii="Times New Roman" w:eastAsia="Times New Roman" w:hAnsi="Times New Roman"/>
          <w:b/>
          <w:sz w:val="24"/>
          <w:szCs w:val="24"/>
        </w:rPr>
        <w:lastRenderedPageBreak/>
        <w:t xml:space="preserve">приложение N </w:t>
      </w:r>
      <w:r w:rsidR="000C63AE" w:rsidRPr="00C32C8B">
        <w:rPr>
          <w:rFonts w:ascii="Times New Roman" w:eastAsia="Times New Roman" w:hAnsi="Times New Roman"/>
          <w:b/>
          <w:sz w:val="24"/>
          <w:szCs w:val="24"/>
        </w:rPr>
        <w:t>2</w:t>
      </w:r>
      <w:r w:rsidRPr="00A06AF0">
        <w:rPr>
          <w:rFonts w:ascii="Times New Roman" w:eastAsia="Times New Roman" w:hAnsi="Times New Roman"/>
          <w:sz w:val="24"/>
          <w:szCs w:val="24"/>
        </w:rPr>
        <w:t xml:space="preserve"> к настоящему Порядку</w:t>
      </w:r>
    </w:p>
    <w:p w:rsidR="00D94D41" w:rsidRDefault="00D94D41" w:rsidP="00D94D41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E038EA">
        <w:rPr>
          <w:rFonts w:ascii="Times New Roman" w:eastAsia="Times New Roman" w:hAnsi="Times New Roman"/>
          <w:sz w:val="28"/>
          <w:szCs w:val="28"/>
        </w:rPr>
        <w:t xml:space="preserve">  </w:t>
      </w:r>
    </w:p>
    <w:p w:rsidR="00E73ADF" w:rsidRDefault="00D94D41" w:rsidP="00D94D4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E038EA">
        <w:rPr>
          <w:rFonts w:ascii="Times New Roman" w:eastAsia="Times New Roman" w:hAnsi="Times New Roman"/>
          <w:sz w:val="28"/>
          <w:szCs w:val="28"/>
        </w:rPr>
        <w:t xml:space="preserve">   Форма отчета о выполнении </w:t>
      </w:r>
      <w:r w:rsidR="00E73ADF">
        <w:rPr>
          <w:rFonts w:ascii="Times New Roman" w:eastAsia="Times New Roman" w:hAnsi="Times New Roman"/>
          <w:sz w:val="28"/>
          <w:szCs w:val="28"/>
        </w:rPr>
        <w:t>сотрудниками _____________________________________</w:t>
      </w:r>
      <w:r w:rsidRPr="00E038EA">
        <w:rPr>
          <w:rFonts w:ascii="Times New Roman" w:eastAsia="Times New Roman" w:hAnsi="Times New Roman"/>
          <w:sz w:val="28"/>
          <w:szCs w:val="28"/>
        </w:rPr>
        <w:t xml:space="preserve">, </w:t>
      </w:r>
    </w:p>
    <w:p w:rsidR="00E73ADF" w:rsidRDefault="00E73ADF" w:rsidP="00D94D4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vertAlign w:val="superscript"/>
        </w:rPr>
      </w:pPr>
      <w:r>
        <w:rPr>
          <w:rFonts w:ascii="Times New Roman" w:eastAsia="Times New Roman" w:hAnsi="Times New Roman"/>
          <w:sz w:val="28"/>
          <w:szCs w:val="28"/>
          <w:vertAlign w:val="superscript"/>
        </w:rPr>
        <w:t>структурное подразделение</w:t>
      </w:r>
    </w:p>
    <w:p w:rsidR="00E73ADF" w:rsidRDefault="00D94D41" w:rsidP="00D94D4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E038EA">
        <w:rPr>
          <w:rFonts w:ascii="Times New Roman" w:eastAsia="Times New Roman" w:hAnsi="Times New Roman"/>
          <w:sz w:val="28"/>
          <w:szCs w:val="28"/>
        </w:rPr>
        <w:t xml:space="preserve">показателей эффективности </w:t>
      </w:r>
      <w:r w:rsidR="00C32C8B">
        <w:rPr>
          <w:rFonts w:ascii="Times New Roman" w:eastAsia="Times New Roman" w:hAnsi="Times New Roman"/>
          <w:sz w:val="28"/>
          <w:szCs w:val="28"/>
        </w:rPr>
        <w:t>работы</w:t>
      </w:r>
      <w:r w:rsidRPr="00E038EA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D94D41" w:rsidRDefault="00D94D41" w:rsidP="00D94D41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proofErr w:type="spellStart"/>
      <w:r w:rsidRPr="00E038EA">
        <w:rPr>
          <w:rFonts w:ascii="Times New Roman" w:eastAsia="Times New Roman" w:hAnsi="Times New Roman"/>
          <w:sz w:val="28"/>
          <w:szCs w:val="28"/>
        </w:rPr>
        <w:t>за_</w:t>
      </w:r>
      <w:r w:rsidR="00C32C8B">
        <w:rPr>
          <w:rFonts w:ascii="Times New Roman" w:eastAsia="Times New Roman" w:hAnsi="Times New Roman"/>
          <w:sz w:val="28"/>
          <w:szCs w:val="28"/>
        </w:rPr>
        <w:t>___</w:t>
      </w:r>
      <w:r w:rsidRPr="00E038EA">
        <w:rPr>
          <w:rFonts w:ascii="Times New Roman" w:eastAsia="Times New Roman" w:hAnsi="Times New Roman"/>
          <w:sz w:val="28"/>
          <w:szCs w:val="28"/>
        </w:rPr>
        <w:t>___</w:t>
      </w:r>
      <w:r>
        <w:rPr>
          <w:rFonts w:ascii="Times New Roman" w:eastAsia="Times New Roman" w:hAnsi="Times New Roman"/>
          <w:sz w:val="28"/>
          <w:szCs w:val="28"/>
        </w:rPr>
        <w:t>месяц</w:t>
      </w:r>
      <w:proofErr w:type="spellEnd"/>
      <w:r w:rsidRPr="00E038EA">
        <w:rPr>
          <w:rFonts w:ascii="Times New Roman" w:eastAsia="Times New Roman" w:hAnsi="Times New Roman"/>
          <w:sz w:val="28"/>
          <w:szCs w:val="28"/>
        </w:rPr>
        <w:t xml:space="preserve"> 20____года</w:t>
      </w:r>
    </w:p>
    <w:p w:rsidR="00D94D41" w:rsidRPr="00E038EA" w:rsidRDefault="00D94D41" w:rsidP="00D94D41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9"/>
        <w:gridCol w:w="2168"/>
        <w:gridCol w:w="1789"/>
        <w:gridCol w:w="1789"/>
        <w:gridCol w:w="1789"/>
        <w:gridCol w:w="1487"/>
      </w:tblGrid>
      <w:tr w:rsidR="009F4AAC" w:rsidRPr="00E038EA" w:rsidTr="00293A34">
        <w:trPr>
          <w:trHeight w:val="3879"/>
        </w:trPr>
        <w:tc>
          <w:tcPr>
            <w:tcW w:w="549" w:type="dxa"/>
            <w:shd w:val="clear" w:color="auto" w:fill="auto"/>
          </w:tcPr>
          <w:p w:rsidR="00293A34" w:rsidRPr="00E038EA" w:rsidRDefault="00293A34" w:rsidP="0036600E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38EA">
              <w:rPr>
                <w:rFonts w:ascii="Times New Roman" w:eastAsia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038EA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038EA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proofErr w:type="spellStart"/>
            <w:r w:rsidRPr="00E038EA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68" w:type="dxa"/>
            <w:shd w:val="clear" w:color="auto" w:fill="auto"/>
          </w:tcPr>
          <w:p w:rsidR="00C32C8B" w:rsidRDefault="00293A34" w:rsidP="00C32C8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38EA">
              <w:rPr>
                <w:rFonts w:ascii="Times New Roman" w:eastAsia="Times New Roman" w:hAnsi="Times New Roman"/>
                <w:sz w:val="24"/>
                <w:szCs w:val="24"/>
              </w:rPr>
              <w:t>Показатели эффективности</w:t>
            </w:r>
          </w:p>
          <w:p w:rsidR="00293A34" w:rsidRPr="00E038EA" w:rsidRDefault="009F4AAC" w:rsidP="00C32C8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работы сотрудников</w:t>
            </w:r>
          </w:p>
        </w:tc>
        <w:tc>
          <w:tcPr>
            <w:tcW w:w="1789" w:type="dxa"/>
          </w:tcPr>
          <w:p w:rsidR="00C32C8B" w:rsidRDefault="009F4AAC" w:rsidP="00C32C8B">
            <w:pPr>
              <w:spacing w:before="100" w:beforeAutospacing="1"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Критерии оценки</w:t>
            </w:r>
          </w:p>
          <w:p w:rsidR="00293A34" w:rsidRPr="00E038EA" w:rsidRDefault="009F4AAC" w:rsidP="00C32C8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эффективности работы сотрудников</w:t>
            </w:r>
          </w:p>
        </w:tc>
        <w:tc>
          <w:tcPr>
            <w:tcW w:w="1789" w:type="dxa"/>
            <w:shd w:val="clear" w:color="auto" w:fill="auto"/>
          </w:tcPr>
          <w:p w:rsidR="00C32C8B" w:rsidRDefault="00293A34" w:rsidP="00C32C8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38EA">
              <w:rPr>
                <w:rFonts w:ascii="Times New Roman" w:eastAsia="Times New Roman" w:hAnsi="Times New Roman"/>
                <w:sz w:val="24"/>
                <w:szCs w:val="24"/>
              </w:rPr>
              <w:t>Количество баллов за выполнение показателей</w:t>
            </w:r>
          </w:p>
          <w:p w:rsidR="00C32C8B" w:rsidRDefault="00C32C8B" w:rsidP="00C32C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F4AAC" w:rsidRDefault="00293A34" w:rsidP="00C32C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38EA">
              <w:rPr>
                <w:rFonts w:ascii="Times New Roman" w:eastAsia="Times New Roman" w:hAnsi="Times New Roman"/>
                <w:sz w:val="24"/>
                <w:szCs w:val="24"/>
              </w:rPr>
              <w:t>эффективности</w:t>
            </w:r>
          </w:p>
          <w:p w:rsidR="00293A34" w:rsidRPr="00E038EA" w:rsidRDefault="009F4AAC" w:rsidP="00C32C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работы сотрудников</w:t>
            </w:r>
          </w:p>
        </w:tc>
        <w:tc>
          <w:tcPr>
            <w:tcW w:w="1789" w:type="dxa"/>
            <w:shd w:val="clear" w:color="auto" w:fill="auto"/>
          </w:tcPr>
          <w:p w:rsidR="00C32C8B" w:rsidRDefault="00293A34" w:rsidP="00C32C8B">
            <w:pPr>
              <w:spacing w:before="100" w:beforeAutospacing="1"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38EA">
              <w:rPr>
                <w:rFonts w:ascii="Times New Roman" w:eastAsia="Times New Roman" w:hAnsi="Times New Roman"/>
                <w:sz w:val="24"/>
                <w:szCs w:val="24"/>
              </w:rPr>
              <w:t>Количество баллов за фактическое выполнение показателей</w:t>
            </w:r>
          </w:p>
          <w:p w:rsidR="00293A34" w:rsidRPr="00E038EA" w:rsidRDefault="00293A34" w:rsidP="00C32C8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38EA">
              <w:rPr>
                <w:rFonts w:ascii="Times New Roman" w:eastAsia="Times New Roman" w:hAnsi="Times New Roman"/>
                <w:sz w:val="24"/>
                <w:szCs w:val="24"/>
              </w:rPr>
              <w:t xml:space="preserve">эффективности </w:t>
            </w:r>
            <w:r w:rsidR="009F4AAC">
              <w:rPr>
                <w:rFonts w:ascii="Times New Roman" w:eastAsia="Times New Roman" w:hAnsi="Times New Roman"/>
                <w:sz w:val="24"/>
                <w:szCs w:val="24"/>
              </w:rPr>
              <w:t>работы сотрудников</w:t>
            </w:r>
          </w:p>
        </w:tc>
        <w:tc>
          <w:tcPr>
            <w:tcW w:w="1487" w:type="dxa"/>
            <w:shd w:val="clear" w:color="auto" w:fill="auto"/>
          </w:tcPr>
          <w:p w:rsidR="00293A34" w:rsidRPr="00E038EA" w:rsidRDefault="00293A34" w:rsidP="00C32C8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38EA">
              <w:rPr>
                <w:rFonts w:ascii="Times New Roman" w:eastAsia="Times New Roman" w:hAnsi="Times New Roman"/>
                <w:sz w:val="24"/>
                <w:szCs w:val="24"/>
              </w:rPr>
              <w:t>Примечание</w:t>
            </w:r>
          </w:p>
          <w:p w:rsidR="00293A34" w:rsidRPr="00E038EA" w:rsidRDefault="00293A34" w:rsidP="00C32C8B">
            <w:pPr>
              <w:spacing w:before="100" w:beforeAutospacing="1"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F4AAC" w:rsidRPr="00E038EA" w:rsidTr="00293A34">
        <w:tc>
          <w:tcPr>
            <w:tcW w:w="549" w:type="dxa"/>
            <w:shd w:val="clear" w:color="auto" w:fill="auto"/>
          </w:tcPr>
          <w:p w:rsidR="00293A34" w:rsidRPr="00E038EA" w:rsidRDefault="00293A34" w:rsidP="0036600E">
            <w:pPr>
              <w:spacing w:before="100" w:beforeAutospacing="1"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38E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8" w:type="dxa"/>
            <w:shd w:val="clear" w:color="auto" w:fill="auto"/>
          </w:tcPr>
          <w:p w:rsidR="00293A34" w:rsidRPr="00E038EA" w:rsidRDefault="00293A34" w:rsidP="0036600E">
            <w:pPr>
              <w:spacing w:before="100" w:beforeAutospacing="1"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38EA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89" w:type="dxa"/>
          </w:tcPr>
          <w:p w:rsidR="00293A34" w:rsidRPr="00E038EA" w:rsidRDefault="00293A34" w:rsidP="0036600E">
            <w:pPr>
              <w:spacing w:before="100" w:beforeAutospacing="1"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89" w:type="dxa"/>
            <w:shd w:val="clear" w:color="auto" w:fill="auto"/>
          </w:tcPr>
          <w:p w:rsidR="00293A34" w:rsidRPr="00E038EA" w:rsidRDefault="00293A34" w:rsidP="0036600E">
            <w:pPr>
              <w:spacing w:before="100" w:beforeAutospacing="1"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89" w:type="dxa"/>
            <w:shd w:val="clear" w:color="auto" w:fill="auto"/>
          </w:tcPr>
          <w:p w:rsidR="00293A34" w:rsidRPr="00E038EA" w:rsidRDefault="00293A34" w:rsidP="0036600E">
            <w:pPr>
              <w:spacing w:before="100" w:beforeAutospacing="1"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87" w:type="dxa"/>
            <w:shd w:val="clear" w:color="auto" w:fill="auto"/>
          </w:tcPr>
          <w:p w:rsidR="00293A34" w:rsidRPr="00E038EA" w:rsidRDefault="00293A34" w:rsidP="0036600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9F4AAC" w:rsidRPr="00E038EA" w:rsidTr="00293A34">
        <w:tc>
          <w:tcPr>
            <w:tcW w:w="549" w:type="dxa"/>
            <w:shd w:val="clear" w:color="auto" w:fill="auto"/>
          </w:tcPr>
          <w:p w:rsidR="00293A34" w:rsidRPr="0077609D" w:rsidRDefault="00293A34" w:rsidP="0036600E">
            <w:pPr>
              <w:spacing w:before="100" w:beforeAutospacing="1"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609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8" w:type="dxa"/>
            <w:shd w:val="clear" w:color="auto" w:fill="auto"/>
          </w:tcPr>
          <w:p w:rsidR="00293A34" w:rsidRPr="0077609D" w:rsidRDefault="00293A34" w:rsidP="0036600E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89" w:type="dxa"/>
          </w:tcPr>
          <w:p w:rsidR="00293A34" w:rsidRPr="0077609D" w:rsidRDefault="00293A34" w:rsidP="0036600E">
            <w:pPr>
              <w:spacing w:before="100" w:beforeAutospacing="1"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89" w:type="dxa"/>
            <w:shd w:val="clear" w:color="auto" w:fill="auto"/>
          </w:tcPr>
          <w:p w:rsidR="00293A34" w:rsidRPr="0077609D" w:rsidRDefault="00293A34" w:rsidP="0036600E">
            <w:pPr>
              <w:spacing w:before="100" w:beforeAutospacing="1"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89" w:type="dxa"/>
            <w:shd w:val="clear" w:color="auto" w:fill="auto"/>
          </w:tcPr>
          <w:p w:rsidR="00293A34" w:rsidRPr="0077609D" w:rsidRDefault="00293A34" w:rsidP="0036600E">
            <w:pPr>
              <w:spacing w:before="100" w:beforeAutospacing="1"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shd w:val="clear" w:color="auto" w:fill="auto"/>
          </w:tcPr>
          <w:p w:rsidR="00293A34" w:rsidRPr="00E038EA" w:rsidRDefault="00293A34" w:rsidP="0036600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F4AAC" w:rsidRPr="00E038EA" w:rsidTr="00293A34">
        <w:tc>
          <w:tcPr>
            <w:tcW w:w="549" w:type="dxa"/>
            <w:shd w:val="clear" w:color="auto" w:fill="auto"/>
          </w:tcPr>
          <w:p w:rsidR="00293A34" w:rsidRPr="0077609D" w:rsidRDefault="00293A34" w:rsidP="0036600E">
            <w:pPr>
              <w:spacing w:before="100" w:beforeAutospacing="1"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609D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68" w:type="dxa"/>
            <w:shd w:val="clear" w:color="auto" w:fill="auto"/>
          </w:tcPr>
          <w:p w:rsidR="00293A34" w:rsidRPr="0077609D" w:rsidRDefault="00293A34" w:rsidP="0036600E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89" w:type="dxa"/>
          </w:tcPr>
          <w:p w:rsidR="00293A34" w:rsidRPr="0077609D" w:rsidRDefault="00293A34" w:rsidP="0036600E">
            <w:pPr>
              <w:spacing w:before="100" w:beforeAutospacing="1"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89" w:type="dxa"/>
            <w:shd w:val="clear" w:color="auto" w:fill="auto"/>
          </w:tcPr>
          <w:p w:rsidR="00293A34" w:rsidRPr="0077609D" w:rsidRDefault="00293A34" w:rsidP="0036600E">
            <w:pPr>
              <w:spacing w:before="100" w:beforeAutospacing="1"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89" w:type="dxa"/>
            <w:shd w:val="clear" w:color="auto" w:fill="auto"/>
          </w:tcPr>
          <w:p w:rsidR="00293A34" w:rsidRPr="0077609D" w:rsidRDefault="00293A34" w:rsidP="0036600E">
            <w:pPr>
              <w:spacing w:before="100" w:beforeAutospacing="1"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shd w:val="clear" w:color="auto" w:fill="auto"/>
          </w:tcPr>
          <w:p w:rsidR="00293A34" w:rsidRPr="00E038EA" w:rsidRDefault="00293A34" w:rsidP="0036600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32C8B" w:rsidRPr="00E038EA" w:rsidTr="00293A34">
        <w:tc>
          <w:tcPr>
            <w:tcW w:w="549" w:type="dxa"/>
            <w:shd w:val="clear" w:color="auto" w:fill="auto"/>
          </w:tcPr>
          <w:p w:rsidR="00C32C8B" w:rsidRPr="0077609D" w:rsidRDefault="00C32C8B" w:rsidP="0036600E">
            <w:pPr>
              <w:spacing w:before="100" w:beforeAutospacing="1"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68" w:type="dxa"/>
            <w:shd w:val="clear" w:color="auto" w:fill="auto"/>
          </w:tcPr>
          <w:p w:rsidR="00C32C8B" w:rsidRPr="0077609D" w:rsidRDefault="00C32C8B" w:rsidP="0036600E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89" w:type="dxa"/>
          </w:tcPr>
          <w:p w:rsidR="00C32C8B" w:rsidRPr="0077609D" w:rsidRDefault="00C32C8B" w:rsidP="0036600E">
            <w:pPr>
              <w:spacing w:before="100" w:beforeAutospacing="1"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89" w:type="dxa"/>
            <w:shd w:val="clear" w:color="auto" w:fill="auto"/>
          </w:tcPr>
          <w:p w:rsidR="00C32C8B" w:rsidRPr="0077609D" w:rsidRDefault="00C32C8B" w:rsidP="0036600E">
            <w:pPr>
              <w:spacing w:before="100" w:beforeAutospacing="1"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89" w:type="dxa"/>
            <w:shd w:val="clear" w:color="auto" w:fill="auto"/>
          </w:tcPr>
          <w:p w:rsidR="00C32C8B" w:rsidRPr="0077609D" w:rsidRDefault="00C32C8B" w:rsidP="0036600E">
            <w:pPr>
              <w:spacing w:before="100" w:beforeAutospacing="1"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shd w:val="clear" w:color="auto" w:fill="auto"/>
          </w:tcPr>
          <w:p w:rsidR="00C32C8B" w:rsidRPr="00E038EA" w:rsidRDefault="00C32C8B" w:rsidP="0036600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32C8B" w:rsidRPr="00E038EA" w:rsidTr="00293A34">
        <w:tc>
          <w:tcPr>
            <w:tcW w:w="549" w:type="dxa"/>
            <w:shd w:val="clear" w:color="auto" w:fill="auto"/>
          </w:tcPr>
          <w:p w:rsidR="00C32C8B" w:rsidRPr="0077609D" w:rsidRDefault="00C32C8B" w:rsidP="0036600E">
            <w:pPr>
              <w:spacing w:before="100" w:beforeAutospacing="1"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2168" w:type="dxa"/>
            <w:shd w:val="clear" w:color="auto" w:fill="auto"/>
          </w:tcPr>
          <w:p w:rsidR="00C32C8B" w:rsidRPr="0077609D" w:rsidRDefault="00C32C8B" w:rsidP="0036600E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89" w:type="dxa"/>
          </w:tcPr>
          <w:p w:rsidR="00C32C8B" w:rsidRPr="0077609D" w:rsidRDefault="00C32C8B" w:rsidP="0036600E">
            <w:pPr>
              <w:spacing w:before="100" w:beforeAutospacing="1"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89" w:type="dxa"/>
            <w:shd w:val="clear" w:color="auto" w:fill="auto"/>
          </w:tcPr>
          <w:p w:rsidR="00C32C8B" w:rsidRPr="0077609D" w:rsidRDefault="00C32C8B" w:rsidP="0036600E">
            <w:pPr>
              <w:spacing w:before="100" w:beforeAutospacing="1"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89" w:type="dxa"/>
            <w:shd w:val="clear" w:color="auto" w:fill="auto"/>
          </w:tcPr>
          <w:p w:rsidR="00C32C8B" w:rsidRPr="0077609D" w:rsidRDefault="00C32C8B" w:rsidP="0036600E">
            <w:pPr>
              <w:spacing w:before="100" w:beforeAutospacing="1"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shd w:val="clear" w:color="auto" w:fill="auto"/>
          </w:tcPr>
          <w:p w:rsidR="00C32C8B" w:rsidRPr="00E038EA" w:rsidRDefault="00C32C8B" w:rsidP="0036600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F4AAC" w:rsidRPr="00E038EA" w:rsidTr="00293A34">
        <w:tc>
          <w:tcPr>
            <w:tcW w:w="549" w:type="dxa"/>
            <w:shd w:val="clear" w:color="auto" w:fill="auto"/>
          </w:tcPr>
          <w:p w:rsidR="00293A34" w:rsidRPr="0077609D" w:rsidRDefault="00293A34" w:rsidP="0036600E">
            <w:pPr>
              <w:spacing w:before="100" w:beforeAutospacing="1"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68" w:type="dxa"/>
            <w:shd w:val="clear" w:color="auto" w:fill="auto"/>
          </w:tcPr>
          <w:p w:rsidR="00293A34" w:rsidRPr="0077609D" w:rsidRDefault="00293A34" w:rsidP="0036600E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609D">
              <w:rPr>
                <w:rFonts w:ascii="Times New Roman" w:eastAsia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789" w:type="dxa"/>
          </w:tcPr>
          <w:p w:rsidR="00293A34" w:rsidRPr="0077609D" w:rsidRDefault="00293A34" w:rsidP="0036600E">
            <w:pPr>
              <w:spacing w:before="100" w:beforeAutospacing="1"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89" w:type="dxa"/>
            <w:shd w:val="clear" w:color="auto" w:fill="auto"/>
          </w:tcPr>
          <w:p w:rsidR="00293A34" w:rsidRPr="0077609D" w:rsidRDefault="00293A34" w:rsidP="0036600E">
            <w:pPr>
              <w:spacing w:before="100" w:beforeAutospacing="1"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89" w:type="dxa"/>
            <w:shd w:val="clear" w:color="auto" w:fill="auto"/>
          </w:tcPr>
          <w:p w:rsidR="00293A34" w:rsidRPr="0077609D" w:rsidRDefault="00293A34" w:rsidP="0036600E">
            <w:pPr>
              <w:spacing w:before="100" w:beforeAutospacing="1"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shd w:val="clear" w:color="auto" w:fill="auto"/>
          </w:tcPr>
          <w:p w:rsidR="00293A34" w:rsidRPr="00E038EA" w:rsidRDefault="00293A34" w:rsidP="0036600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D94D41" w:rsidRDefault="00D94D41" w:rsidP="00D94D41">
      <w:pPr>
        <w:spacing w:after="0" w:line="240" w:lineRule="auto"/>
        <w:ind w:left="-540" w:firstLine="540"/>
        <w:rPr>
          <w:rFonts w:ascii="Times New Roman" w:hAnsi="Times New Roman"/>
          <w:sz w:val="28"/>
          <w:szCs w:val="28"/>
        </w:rPr>
      </w:pPr>
    </w:p>
    <w:p w:rsidR="00D94D41" w:rsidRPr="004818F7" w:rsidRDefault="00D94D41" w:rsidP="00D94D41">
      <w:pPr>
        <w:spacing w:after="0" w:line="240" w:lineRule="auto"/>
        <w:ind w:left="-540"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должность </w:t>
      </w:r>
      <w:r w:rsidR="009F4AAC">
        <w:rPr>
          <w:rFonts w:ascii="Times New Roman" w:hAnsi="Times New Roman"/>
          <w:sz w:val="28"/>
          <w:szCs w:val="28"/>
        </w:rPr>
        <w:t xml:space="preserve">ответственного исполнителя   </w:t>
      </w:r>
      <w:r>
        <w:rPr>
          <w:rFonts w:ascii="Times New Roman" w:hAnsi="Times New Roman"/>
          <w:sz w:val="28"/>
          <w:szCs w:val="28"/>
        </w:rPr>
        <w:t>подпись</w:t>
      </w:r>
      <w:r>
        <w:rPr>
          <w:rFonts w:ascii="Times New Roman" w:hAnsi="Times New Roman"/>
          <w:sz w:val="28"/>
          <w:szCs w:val="28"/>
        </w:rPr>
        <w:tab/>
        <w:t>расшифровка подписи</w:t>
      </w:r>
    </w:p>
    <w:p w:rsidR="00D94D41" w:rsidRDefault="00D94D41" w:rsidP="00D94D41">
      <w:pPr>
        <w:autoSpaceDE w:val="0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D94D41" w:rsidRDefault="00D94D41" w:rsidP="009F4AAC">
      <w:pPr>
        <w:autoSpaceDE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сдачи формы отчета</w:t>
      </w:r>
    </w:p>
    <w:p w:rsidR="00D94D41" w:rsidRDefault="00D94D41" w:rsidP="00D94D41">
      <w:pPr>
        <w:autoSpaceDE w:val="0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D94D41" w:rsidRDefault="00D94D41" w:rsidP="00D94D41">
      <w:pPr>
        <w:autoSpaceDE w:val="0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D94D41" w:rsidRDefault="00D94D41" w:rsidP="00D94D41">
      <w:pPr>
        <w:autoSpaceDE w:val="0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7D4795" w:rsidRDefault="007D4795" w:rsidP="00D94D41">
      <w:pPr>
        <w:autoSpaceDE w:val="0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7D4795" w:rsidRDefault="007D4795" w:rsidP="00D94D41">
      <w:pPr>
        <w:autoSpaceDE w:val="0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D94D41" w:rsidRDefault="00D94D41" w:rsidP="00D94D41">
      <w:pPr>
        <w:autoSpaceDE w:val="0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C32C8B" w:rsidRDefault="00C32C8B" w:rsidP="00D94D41">
      <w:pPr>
        <w:autoSpaceDE w:val="0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C32C8B" w:rsidRDefault="00C32C8B" w:rsidP="00D94D41">
      <w:pPr>
        <w:autoSpaceDE w:val="0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D94D41" w:rsidRPr="00A06AF0" w:rsidRDefault="00D94D41" w:rsidP="00D94D41">
      <w:pPr>
        <w:spacing w:after="0" w:line="240" w:lineRule="auto"/>
        <w:ind w:firstLine="640"/>
        <w:jc w:val="right"/>
        <w:rPr>
          <w:rFonts w:ascii="Times New Roman" w:hAnsi="Times New Roman"/>
          <w:sz w:val="24"/>
          <w:szCs w:val="24"/>
        </w:rPr>
      </w:pPr>
      <w:r w:rsidRPr="00A06AF0">
        <w:rPr>
          <w:rFonts w:ascii="Times New Roman" w:hAnsi="Times New Roman"/>
          <w:sz w:val="24"/>
          <w:szCs w:val="24"/>
        </w:rPr>
        <w:lastRenderedPageBreak/>
        <w:t>Утверждено</w:t>
      </w:r>
    </w:p>
    <w:p w:rsidR="007D4795" w:rsidRPr="00A06AF0" w:rsidRDefault="00D94D41" w:rsidP="00D94D41">
      <w:pPr>
        <w:spacing w:after="0" w:line="240" w:lineRule="auto"/>
        <w:ind w:left="2832" w:firstLine="708"/>
        <w:jc w:val="right"/>
        <w:rPr>
          <w:rFonts w:ascii="Times New Roman" w:hAnsi="Times New Roman"/>
          <w:sz w:val="24"/>
          <w:szCs w:val="24"/>
        </w:rPr>
      </w:pPr>
      <w:r w:rsidRPr="00A06AF0">
        <w:rPr>
          <w:rFonts w:ascii="Times New Roman" w:hAnsi="Times New Roman"/>
          <w:sz w:val="24"/>
          <w:szCs w:val="24"/>
        </w:rPr>
        <w:t xml:space="preserve">                         </w:t>
      </w:r>
      <w:r w:rsidR="007D4795" w:rsidRPr="00A06AF0">
        <w:rPr>
          <w:rFonts w:ascii="Times New Roman" w:hAnsi="Times New Roman"/>
          <w:sz w:val="24"/>
          <w:szCs w:val="24"/>
        </w:rPr>
        <w:t>п</w:t>
      </w:r>
      <w:r w:rsidRPr="00A06AF0">
        <w:rPr>
          <w:rFonts w:ascii="Times New Roman" w:hAnsi="Times New Roman"/>
          <w:sz w:val="24"/>
          <w:szCs w:val="24"/>
        </w:rPr>
        <w:t>остановлением</w:t>
      </w:r>
      <w:r w:rsidR="007D4795" w:rsidRPr="00A06AF0">
        <w:rPr>
          <w:rFonts w:ascii="Times New Roman" w:hAnsi="Times New Roman"/>
          <w:sz w:val="24"/>
          <w:szCs w:val="24"/>
        </w:rPr>
        <w:t xml:space="preserve"> </w:t>
      </w:r>
      <w:r w:rsidRPr="00A06AF0">
        <w:rPr>
          <w:rFonts w:ascii="Times New Roman" w:hAnsi="Times New Roman"/>
          <w:sz w:val="24"/>
          <w:szCs w:val="24"/>
        </w:rPr>
        <w:t xml:space="preserve">Администрации </w:t>
      </w:r>
    </w:p>
    <w:p w:rsidR="00D94D41" w:rsidRPr="00A06AF0" w:rsidRDefault="00D94D41" w:rsidP="00D94D41">
      <w:pPr>
        <w:spacing w:after="0" w:line="240" w:lineRule="auto"/>
        <w:ind w:left="2832" w:firstLine="708"/>
        <w:jc w:val="right"/>
        <w:rPr>
          <w:rFonts w:ascii="Times New Roman" w:hAnsi="Times New Roman"/>
          <w:sz w:val="24"/>
          <w:szCs w:val="24"/>
        </w:rPr>
      </w:pPr>
      <w:r w:rsidRPr="00A06AF0">
        <w:rPr>
          <w:rFonts w:ascii="Times New Roman" w:hAnsi="Times New Roman"/>
          <w:sz w:val="24"/>
          <w:szCs w:val="24"/>
        </w:rPr>
        <w:t xml:space="preserve">Янегского сельского поселения   </w:t>
      </w:r>
    </w:p>
    <w:p w:rsidR="00A06AF0" w:rsidRDefault="00D94D41" w:rsidP="00D94D41">
      <w:pPr>
        <w:spacing w:after="0" w:line="240" w:lineRule="auto"/>
        <w:ind w:left="2832" w:firstLine="708"/>
        <w:jc w:val="right"/>
        <w:rPr>
          <w:rFonts w:ascii="Times New Roman" w:hAnsi="Times New Roman"/>
          <w:sz w:val="24"/>
          <w:szCs w:val="24"/>
        </w:rPr>
      </w:pPr>
      <w:r w:rsidRPr="00A06AF0">
        <w:rPr>
          <w:rFonts w:ascii="Times New Roman" w:hAnsi="Times New Roman"/>
          <w:sz w:val="24"/>
          <w:szCs w:val="24"/>
        </w:rPr>
        <w:t xml:space="preserve">                            Лодейнопольского </w:t>
      </w:r>
    </w:p>
    <w:p w:rsidR="00D94D41" w:rsidRPr="00A06AF0" w:rsidRDefault="00D94D41" w:rsidP="00D94D41">
      <w:pPr>
        <w:spacing w:after="0" w:line="240" w:lineRule="auto"/>
        <w:ind w:left="2832" w:firstLine="708"/>
        <w:jc w:val="right"/>
        <w:rPr>
          <w:rFonts w:ascii="Times New Roman" w:hAnsi="Times New Roman"/>
          <w:sz w:val="24"/>
          <w:szCs w:val="24"/>
        </w:rPr>
      </w:pPr>
      <w:r w:rsidRPr="00A06AF0">
        <w:rPr>
          <w:rFonts w:ascii="Times New Roman" w:hAnsi="Times New Roman"/>
          <w:sz w:val="24"/>
          <w:szCs w:val="24"/>
        </w:rPr>
        <w:t>муниципального района</w:t>
      </w:r>
    </w:p>
    <w:p w:rsidR="00D94D41" w:rsidRPr="00A06AF0" w:rsidRDefault="00D94D41" w:rsidP="00D94D41">
      <w:pPr>
        <w:spacing w:after="0" w:line="240" w:lineRule="auto"/>
        <w:ind w:left="2832" w:firstLine="708"/>
        <w:jc w:val="right"/>
        <w:rPr>
          <w:rFonts w:ascii="Times New Roman" w:hAnsi="Times New Roman"/>
          <w:sz w:val="24"/>
          <w:szCs w:val="24"/>
        </w:rPr>
      </w:pPr>
      <w:r w:rsidRPr="00A06AF0">
        <w:rPr>
          <w:rFonts w:ascii="Times New Roman" w:hAnsi="Times New Roman"/>
          <w:sz w:val="24"/>
          <w:szCs w:val="24"/>
        </w:rPr>
        <w:t xml:space="preserve">                         </w:t>
      </w:r>
      <w:r w:rsidR="008D0756">
        <w:rPr>
          <w:rFonts w:ascii="Times New Roman" w:hAnsi="Times New Roman"/>
          <w:sz w:val="24"/>
          <w:szCs w:val="24"/>
        </w:rPr>
        <w:t xml:space="preserve">         от 28.04. 2014 года № </w:t>
      </w:r>
      <w:r w:rsidRPr="00A06AF0">
        <w:rPr>
          <w:rFonts w:ascii="Times New Roman" w:hAnsi="Times New Roman"/>
          <w:sz w:val="24"/>
          <w:szCs w:val="24"/>
        </w:rPr>
        <w:t>6</w:t>
      </w:r>
      <w:r w:rsidR="007D4795" w:rsidRPr="00A06AF0">
        <w:rPr>
          <w:rFonts w:ascii="Times New Roman" w:hAnsi="Times New Roman"/>
          <w:sz w:val="24"/>
          <w:szCs w:val="24"/>
        </w:rPr>
        <w:t>1</w:t>
      </w:r>
    </w:p>
    <w:p w:rsidR="00D94D41" w:rsidRPr="00A06AF0" w:rsidRDefault="00D94D41" w:rsidP="00D94D41">
      <w:pPr>
        <w:spacing w:after="0" w:line="240" w:lineRule="auto"/>
        <w:ind w:firstLine="800"/>
        <w:jc w:val="right"/>
        <w:rPr>
          <w:rFonts w:ascii="Times New Roman" w:hAnsi="Times New Roman"/>
          <w:sz w:val="24"/>
          <w:szCs w:val="24"/>
        </w:rPr>
      </w:pPr>
      <w:r w:rsidRPr="00A06AF0">
        <w:rPr>
          <w:rFonts w:ascii="Times New Roman" w:hAnsi="Times New Roman"/>
          <w:sz w:val="24"/>
          <w:szCs w:val="24"/>
        </w:rPr>
        <w:t>приложение 3</w:t>
      </w:r>
    </w:p>
    <w:p w:rsidR="00D94D41" w:rsidRPr="009F408B" w:rsidRDefault="00D94D41" w:rsidP="00D94D41">
      <w:pPr>
        <w:spacing w:after="0" w:line="240" w:lineRule="auto"/>
        <w:ind w:left="-540" w:firstLine="54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94D41" w:rsidRPr="009F408B" w:rsidRDefault="00D94D41" w:rsidP="00D94D41">
      <w:pPr>
        <w:spacing w:after="0" w:line="240" w:lineRule="auto"/>
        <w:ind w:left="-540" w:firstLine="54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06AF0" w:rsidRDefault="00D94D41" w:rsidP="00D94D41">
      <w:pPr>
        <w:spacing w:after="0" w:line="240" w:lineRule="auto"/>
        <w:ind w:left="-540" w:firstLine="540"/>
        <w:jc w:val="center"/>
        <w:rPr>
          <w:rFonts w:ascii="Times New Roman" w:hAnsi="Times New Roman"/>
          <w:color w:val="000000"/>
          <w:sz w:val="28"/>
          <w:szCs w:val="28"/>
        </w:rPr>
      </w:pPr>
      <w:r w:rsidRPr="009F408B">
        <w:rPr>
          <w:rFonts w:ascii="Times New Roman" w:hAnsi="Times New Roman"/>
          <w:color w:val="000000"/>
          <w:sz w:val="28"/>
          <w:szCs w:val="28"/>
        </w:rPr>
        <w:t>Положение</w:t>
      </w:r>
      <w:r w:rsidR="00A06AF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F408B">
        <w:rPr>
          <w:rFonts w:ascii="Times New Roman" w:hAnsi="Times New Roman"/>
          <w:color w:val="000000"/>
          <w:sz w:val="28"/>
          <w:szCs w:val="28"/>
        </w:rPr>
        <w:t xml:space="preserve">о комиссии </w:t>
      </w:r>
    </w:p>
    <w:p w:rsidR="00D94D41" w:rsidRDefault="00B42920" w:rsidP="00D94D41">
      <w:pPr>
        <w:spacing w:after="0" w:line="240" w:lineRule="auto"/>
        <w:ind w:left="-540" w:firstLine="540"/>
        <w:jc w:val="center"/>
        <w:rPr>
          <w:rFonts w:ascii="Times New Roman" w:hAnsi="Times New Roman"/>
          <w:sz w:val="28"/>
          <w:szCs w:val="28"/>
        </w:rPr>
      </w:pPr>
      <w:r w:rsidRPr="009F408B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Pr="00490215">
        <w:rPr>
          <w:rFonts w:ascii="Times New Roman" w:hAnsi="Times New Roman"/>
          <w:sz w:val="28"/>
          <w:szCs w:val="28"/>
        </w:rPr>
        <w:t xml:space="preserve">рассмотрению </w:t>
      </w:r>
      <w:proofErr w:type="gramStart"/>
      <w:r w:rsidRPr="00490215">
        <w:rPr>
          <w:rFonts w:ascii="Times New Roman" w:hAnsi="Times New Roman"/>
          <w:sz w:val="28"/>
          <w:szCs w:val="28"/>
        </w:rPr>
        <w:t xml:space="preserve">итогов исполнения показателей эффективности </w:t>
      </w:r>
      <w:r>
        <w:rPr>
          <w:rFonts w:ascii="Times New Roman" w:hAnsi="Times New Roman"/>
          <w:sz w:val="28"/>
          <w:szCs w:val="28"/>
        </w:rPr>
        <w:t>работы</w:t>
      </w:r>
      <w:proofErr w:type="gramEnd"/>
      <w:r>
        <w:rPr>
          <w:rFonts w:ascii="Times New Roman" w:hAnsi="Times New Roman"/>
          <w:sz w:val="28"/>
          <w:szCs w:val="28"/>
        </w:rPr>
        <w:t xml:space="preserve"> и премированию сотрудников</w:t>
      </w:r>
      <w:r w:rsidRPr="004902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МКУ «Янегский центр культуры и досуга» </w:t>
      </w:r>
    </w:p>
    <w:p w:rsidR="007D4795" w:rsidRPr="009F408B" w:rsidRDefault="007D4795" w:rsidP="00D94D41">
      <w:pPr>
        <w:spacing w:after="0" w:line="240" w:lineRule="auto"/>
        <w:ind w:left="-540" w:firstLine="54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94D41" w:rsidRPr="009F408B" w:rsidRDefault="00D94D41" w:rsidP="00D94D41">
      <w:pPr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F408B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D94D41" w:rsidRPr="009F408B" w:rsidRDefault="00D94D41" w:rsidP="00A06AF0">
      <w:pPr>
        <w:numPr>
          <w:ilvl w:val="1"/>
          <w:numId w:val="6"/>
        </w:numPr>
        <w:tabs>
          <w:tab w:val="left" w:pos="900"/>
        </w:tabs>
        <w:spacing w:after="0" w:line="240" w:lineRule="auto"/>
        <w:ind w:left="0" w:firstLine="3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9F408B">
        <w:rPr>
          <w:rFonts w:ascii="Times New Roman" w:hAnsi="Times New Roman"/>
          <w:sz w:val="28"/>
          <w:szCs w:val="28"/>
        </w:rPr>
        <w:t xml:space="preserve">Комиссия по </w:t>
      </w:r>
      <w:r w:rsidRPr="009F408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рассмотрению итогов исполнения показателей эффективности </w:t>
      </w:r>
      <w:r w:rsidR="00B42920">
        <w:rPr>
          <w:rFonts w:ascii="Times New Roman" w:hAnsi="Times New Roman"/>
          <w:color w:val="000000"/>
          <w:sz w:val="28"/>
          <w:szCs w:val="28"/>
        </w:rPr>
        <w:t xml:space="preserve">работы </w:t>
      </w:r>
      <w:r w:rsidRPr="009F408B">
        <w:rPr>
          <w:rFonts w:ascii="Times New Roman" w:hAnsi="Times New Roman"/>
          <w:color w:val="000000"/>
          <w:sz w:val="28"/>
          <w:szCs w:val="28"/>
        </w:rPr>
        <w:t xml:space="preserve">и премированию </w:t>
      </w:r>
      <w:r w:rsidR="00B42920">
        <w:rPr>
          <w:rFonts w:ascii="Times New Roman" w:hAnsi="Times New Roman"/>
          <w:color w:val="000000"/>
          <w:sz w:val="28"/>
          <w:szCs w:val="28"/>
        </w:rPr>
        <w:t>сотрудников МКУ «Янегский центр культуры и досуга»</w:t>
      </w:r>
      <w:r w:rsidRPr="009F408B">
        <w:rPr>
          <w:rFonts w:ascii="Times New Roman" w:hAnsi="Times New Roman"/>
          <w:sz w:val="28"/>
          <w:szCs w:val="28"/>
        </w:rPr>
        <w:t xml:space="preserve"> (далее – Комиссия) создается </w:t>
      </w:r>
      <w:r w:rsidR="00B42920">
        <w:rPr>
          <w:rFonts w:ascii="Times New Roman" w:hAnsi="Times New Roman"/>
          <w:sz w:val="28"/>
          <w:szCs w:val="28"/>
        </w:rPr>
        <w:t xml:space="preserve">МКУ «Янегский центр культуры и досуга» (далее - Учреждение) </w:t>
      </w:r>
      <w:r w:rsidRPr="009F408B">
        <w:rPr>
          <w:rFonts w:ascii="Times New Roman" w:hAnsi="Times New Roman"/>
          <w:sz w:val="28"/>
          <w:szCs w:val="28"/>
        </w:rPr>
        <w:t>в целях рассмотрения отчетов, предоставляемых руководител</w:t>
      </w:r>
      <w:r w:rsidR="00B42920">
        <w:rPr>
          <w:rFonts w:ascii="Times New Roman" w:hAnsi="Times New Roman"/>
          <w:sz w:val="28"/>
          <w:szCs w:val="28"/>
        </w:rPr>
        <w:t>ями структурных подразделения, заведующей сектором по кружковой и культмассовой работе Янегского ДК</w:t>
      </w:r>
      <w:r w:rsidRPr="009F408B">
        <w:rPr>
          <w:rFonts w:ascii="Times New Roman" w:hAnsi="Times New Roman"/>
          <w:sz w:val="28"/>
          <w:szCs w:val="28"/>
        </w:rPr>
        <w:t xml:space="preserve"> о выполнении показателей эффективности </w:t>
      </w:r>
      <w:r w:rsidR="00B42920">
        <w:rPr>
          <w:rFonts w:ascii="Times New Roman" w:hAnsi="Times New Roman"/>
          <w:sz w:val="28"/>
          <w:szCs w:val="28"/>
        </w:rPr>
        <w:t xml:space="preserve">работы сотрудников </w:t>
      </w:r>
      <w:r w:rsidRPr="009F408B">
        <w:rPr>
          <w:rFonts w:ascii="Times New Roman" w:hAnsi="Times New Roman"/>
          <w:sz w:val="28"/>
          <w:szCs w:val="28"/>
        </w:rPr>
        <w:t xml:space="preserve">Учреждения и подготовки предложений </w:t>
      </w:r>
      <w:r w:rsidR="00B42920">
        <w:rPr>
          <w:rFonts w:ascii="Times New Roman" w:hAnsi="Times New Roman"/>
          <w:sz w:val="28"/>
          <w:szCs w:val="28"/>
        </w:rPr>
        <w:t xml:space="preserve">о </w:t>
      </w:r>
      <w:r w:rsidRPr="009F408B">
        <w:rPr>
          <w:rFonts w:ascii="Times New Roman" w:hAnsi="Times New Roman"/>
          <w:sz w:val="28"/>
          <w:szCs w:val="28"/>
        </w:rPr>
        <w:t>премировании</w:t>
      </w:r>
      <w:r w:rsidR="00B42920">
        <w:rPr>
          <w:rFonts w:ascii="Times New Roman" w:hAnsi="Times New Roman"/>
          <w:sz w:val="28"/>
          <w:szCs w:val="28"/>
        </w:rPr>
        <w:t xml:space="preserve"> сотрудников Учреждения</w:t>
      </w:r>
      <w:r w:rsidRPr="009F408B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D94D41" w:rsidRPr="009F408B" w:rsidRDefault="00D94D41" w:rsidP="00A06AF0">
      <w:pPr>
        <w:numPr>
          <w:ilvl w:val="1"/>
          <w:numId w:val="6"/>
        </w:numPr>
        <w:tabs>
          <w:tab w:val="left" w:pos="900"/>
        </w:tabs>
        <w:spacing w:after="0" w:line="240" w:lineRule="auto"/>
        <w:ind w:left="0" w:firstLine="340"/>
        <w:jc w:val="both"/>
        <w:rPr>
          <w:rFonts w:ascii="Times New Roman" w:hAnsi="Times New Roman"/>
          <w:sz w:val="28"/>
          <w:szCs w:val="28"/>
        </w:rPr>
      </w:pPr>
      <w:r w:rsidRPr="009F408B">
        <w:rPr>
          <w:rFonts w:ascii="Times New Roman" w:hAnsi="Times New Roman"/>
          <w:sz w:val="28"/>
          <w:szCs w:val="28"/>
        </w:rPr>
        <w:t xml:space="preserve">Основной задачей Комиссии является оценка эффективности </w:t>
      </w:r>
      <w:r w:rsidR="00B42920">
        <w:rPr>
          <w:rFonts w:ascii="Times New Roman" w:hAnsi="Times New Roman"/>
          <w:sz w:val="28"/>
          <w:szCs w:val="28"/>
        </w:rPr>
        <w:t xml:space="preserve">работы сотрудников </w:t>
      </w:r>
      <w:r w:rsidR="00B42920" w:rsidRPr="009F408B">
        <w:rPr>
          <w:rFonts w:ascii="Times New Roman" w:hAnsi="Times New Roman"/>
          <w:sz w:val="28"/>
          <w:szCs w:val="28"/>
        </w:rPr>
        <w:t xml:space="preserve">Учреждения и подготовки предложений </w:t>
      </w:r>
      <w:proofErr w:type="gramStart"/>
      <w:r w:rsidR="00B42920" w:rsidRPr="009F408B">
        <w:rPr>
          <w:rFonts w:ascii="Times New Roman" w:hAnsi="Times New Roman"/>
          <w:sz w:val="28"/>
          <w:szCs w:val="28"/>
        </w:rPr>
        <w:t>о</w:t>
      </w:r>
      <w:proofErr w:type="gramEnd"/>
      <w:r w:rsidR="00B42920" w:rsidRPr="009F408B">
        <w:rPr>
          <w:rFonts w:ascii="Times New Roman" w:hAnsi="Times New Roman"/>
          <w:sz w:val="28"/>
          <w:szCs w:val="28"/>
        </w:rPr>
        <w:t xml:space="preserve"> </w:t>
      </w:r>
      <w:r w:rsidR="00B42920">
        <w:rPr>
          <w:rFonts w:ascii="Times New Roman" w:hAnsi="Times New Roman"/>
          <w:sz w:val="28"/>
          <w:szCs w:val="28"/>
        </w:rPr>
        <w:t xml:space="preserve">их </w:t>
      </w:r>
      <w:r w:rsidR="00B42920" w:rsidRPr="009F408B">
        <w:rPr>
          <w:rFonts w:ascii="Times New Roman" w:hAnsi="Times New Roman"/>
          <w:sz w:val="28"/>
          <w:szCs w:val="28"/>
        </w:rPr>
        <w:t xml:space="preserve">премировании </w:t>
      </w:r>
      <w:r w:rsidRPr="009F408B">
        <w:rPr>
          <w:rFonts w:ascii="Times New Roman" w:hAnsi="Times New Roman"/>
          <w:sz w:val="28"/>
          <w:szCs w:val="28"/>
        </w:rPr>
        <w:t xml:space="preserve">на основе выполнения целевых показателей эффективности </w:t>
      </w:r>
      <w:r w:rsidR="00B42920">
        <w:rPr>
          <w:rFonts w:ascii="Times New Roman" w:hAnsi="Times New Roman"/>
          <w:sz w:val="28"/>
          <w:szCs w:val="28"/>
        </w:rPr>
        <w:t>работы сотрудников</w:t>
      </w:r>
      <w:r w:rsidRPr="009F408B">
        <w:rPr>
          <w:rFonts w:ascii="Times New Roman" w:hAnsi="Times New Roman"/>
          <w:sz w:val="28"/>
          <w:szCs w:val="28"/>
        </w:rPr>
        <w:t xml:space="preserve"> Учреждения.</w:t>
      </w:r>
    </w:p>
    <w:p w:rsidR="00D94D41" w:rsidRDefault="00D94D41" w:rsidP="00A06AF0">
      <w:pPr>
        <w:numPr>
          <w:ilvl w:val="1"/>
          <w:numId w:val="6"/>
        </w:numPr>
        <w:tabs>
          <w:tab w:val="left" w:pos="900"/>
        </w:tabs>
        <w:spacing w:after="0" w:line="240" w:lineRule="auto"/>
        <w:ind w:left="0" w:firstLine="340"/>
        <w:jc w:val="both"/>
        <w:rPr>
          <w:rFonts w:ascii="Times New Roman" w:hAnsi="Times New Roman"/>
          <w:sz w:val="28"/>
          <w:szCs w:val="28"/>
        </w:rPr>
      </w:pPr>
      <w:r w:rsidRPr="009F408B">
        <w:rPr>
          <w:rFonts w:ascii="Times New Roman" w:hAnsi="Times New Roman"/>
          <w:sz w:val="28"/>
          <w:szCs w:val="28"/>
        </w:rPr>
        <w:t>Комиссия осуществляет свою деятельность на постоянной основе.</w:t>
      </w:r>
    </w:p>
    <w:p w:rsidR="00D94D41" w:rsidRPr="009F408B" w:rsidRDefault="00D94D41" w:rsidP="00A06AF0">
      <w:pPr>
        <w:tabs>
          <w:tab w:val="left" w:pos="900"/>
        </w:tabs>
        <w:spacing w:after="0" w:line="240" w:lineRule="auto"/>
        <w:ind w:left="340"/>
        <w:jc w:val="both"/>
        <w:rPr>
          <w:rFonts w:ascii="Times New Roman" w:hAnsi="Times New Roman"/>
          <w:sz w:val="28"/>
          <w:szCs w:val="28"/>
        </w:rPr>
      </w:pPr>
    </w:p>
    <w:p w:rsidR="00D94D41" w:rsidRPr="009F408B" w:rsidRDefault="00D94D41" w:rsidP="00A06AF0">
      <w:pPr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F408B">
        <w:rPr>
          <w:rFonts w:ascii="Times New Roman" w:hAnsi="Times New Roman"/>
          <w:b/>
          <w:sz w:val="28"/>
          <w:szCs w:val="28"/>
        </w:rPr>
        <w:t>Состав и полномочия Комиссии</w:t>
      </w:r>
    </w:p>
    <w:p w:rsidR="00B42920" w:rsidRDefault="00D94D41" w:rsidP="00A06AF0">
      <w:pPr>
        <w:tabs>
          <w:tab w:val="left" w:pos="-4860"/>
          <w:tab w:val="left" w:pos="1080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F408B">
        <w:rPr>
          <w:rFonts w:ascii="Times New Roman" w:hAnsi="Times New Roman"/>
          <w:sz w:val="28"/>
          <w:szCs w:val="28"/>
        </w:rPr>
        <w:t xml:space="preserve">2.1.  Комиссия </w:t>
      </w:r>
      <w:r w:rsidR="00E37F07" w:rsidRPr="00352337">
        <w:rPr>
          <w:rFonts w:ascii="Times New Roman" w:hAnsi="Times New Roman" w:cs="Times New Roman"/>
          <w:sz w:val="28"/>
          <w:szCs w:val="28"/>
        </w:rPr>
        <w:t xml:space="preserve">в составе не менее  </w:t>
      </w:r>
      <w:r w:rsidR="00E37F07">
        <w:rPr>
          <w:rFonts w:ascii="Times New Roman" w:hAnsi="Times New Roman" w:cs="Times New Roman"/>
          <w:sz w:val="28"/>
          <w:szCs w:val="28"/>
        </w:rPr>
        <w:t>пяти</w:t>
      </w:r>
      <w:r w:rsidR="00E37F07" w:rsidRPr="00352337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E37F07">
        <w:rPr>
          <w:rFonts w:ascii="Times New Roman" w:hAnsi="Times New Roman" w:cs="Times New Roman"/>
          <w:sz w:val="28"/>
          <w:szCs w:val="28"/>
        </w:rPr>
        <w:t>:</w:t>
      </w:r>
      <w:r w:rsidRPr="009F408B">
        <w:rPr>
          <w:rFonts w:ascii="Times New Roman" w:hAnsi="Times New Roman"/>
          <w:sz w:val="28"/>
          <w:szCs w:val="28"/>
        </w:rPr>
        <w:t xml:space="preserve"> председател</w:t>
      </w:r>
      <w:r w:rsidR="00E37F07">
        <w:rPr>
          <w:rFonts w:ascii="Times New Roman" w:hAnsi="Times New Roman"/>
          <w:sz w:val="28"/>
          <w:szCs w:val="28"/>
        </w:rPr>
        <w:t>ь</w:t>
      </w:r>
      <w:r w:rsidR="00B42920">
        <w:rPr>
          <w:rFonts w:ascii="Times New Roman" w:hAnsi="Times New Roman"/>
          <w:sz w:val="28"/>
          <w:szCs w:val="28"/>
        </w:rPr>
        <w:t xml:space="preserve"> (директор Учреждения)</w:t>
      </w:r>
      <w:r w:rsidRPr="009F408B">
        <w:rPr>
          <w:rFonts w:ascii="Times New Roman" w:hAnsi="Times New Roman"/>
          <w:sz w:val="28"/>
          <w:szCs w:val="28"/>
        </w:rPr>
        <w:t xml:space="preserve">, </w:t>
      </w:r>
      <w:r w:rsidR="00B42920">
        <w:rPr>
          <w:rFonts w:ascii="Times New Roman" w:hAnsi="Times New Roman"/>
          <w:sz w:val="28"/>
          <w:szCs w:val="28"/>
        </w:rPr>
        <w:t>секретар</w:t>
      </w:r>
      <w:r w:rsidR="00E37F07">
        <w:rPr>
          <w:rFonts w:ascii="Times New Roman" w:hAnsi="Times New Roman"/>
          <w:sz w:val="28"/>
          <w:szCs w:val="28"/>
        </w:rPr>
        <w:t>ь</w:t>
      </w:r>
      <w:r w:rsidR="00B42920">
        <w:rPr>
          <w:rFonts w:ascii="Times New Roman" w:hAnsi="Times New Roman"/>
          <w:sz w:val="28"/>
          <w:szCs w:val="28"/>
        </w:rPr>
        <w:t xml:space="preserve"> (</w:t>
      </w:r>
      <w:r w:rsidR="00E37F07">
        <w:rPr>
          <w:rFonts w:ascii="Times New Roman" w:hAnsi="Times New Roman"/>
          <w:sz w:val="28"/>
          <w:szCs w:val="28"/>
        </w:rPr>
        <w:t>представитель профсоюза</w:t>
      </w:r>
      <w:r w:rsidR="00B42920">
        <w:rPr>
          <w:rFonts w:ascii="Times New Roman" w:hAnsi="Times New Roman"/>
          <w:sz w:val="28"/>
          <w:szCs w:val="28"/>
        </w:rPr>
        <w:t>)</w:t>
      </w:r>
      <w:r w:rsidR="00E37F07">
        <w:rPr>
          <w:rFonts w:ascii="Times New Roman" w:hAnsi="Times New Roman"/>
          <w:sz w:val="28"/>
          <w:szCs w:val="28"/>
        </w:rPr>
        <w:t xml:space="preserve"> </w:t>
      </w:r>
      <w:r w:rsidR="00B42920">
        <w:rPr>
          <w:rFonts w:ascii="Times New Roman" w:hAnsi="Times New Roman"/>
          <w:sz w:val="28"/>
          <w:szCs w:val="28"/>
        </w:rPr>
        <w:t xml:space="preserve">и </w:t>
      </w:r>
      <w:r w:rsidRPr="009F408B">
        <w:rPr>
          <w:rFonts w:ascii="Times New Roman" w:hAnsi="Times New Roman"/>
          <w:sz w:val="28"/>
          <w:szCs w:val="28"/>
        </w:rPr>
        <w:t>член</w:t>
      </w:r>
      <w:r w:rsidR="00E37F07">
        <w:rPr>
          <w:rFonts w:ascii="Times New Roman" w:hAnsi="Times New Roman"/>
          <w:sz w:val="28"/>
          <w:szCs w:val="28"/>
        </w:rPr>
        <w:t>ы</w:t>
      </w:r>
      <w:r w:rsidRPr="009F408B">
        <w:rPr>
          <w:rFonts w:ascii="Times New Roman" w:hAnsi="Times New Roman"/>
          <w:sz w:val="28"/>
          <w:szCs w:val="28"/>
        </w:rPr>
        <w:t xml:space="preserve"> Комиссии</w:t>
      </w:r>
      <w:r w:rsidR="00E37F07">
        <w:rPr>
          <w:rFonts w:ascii="Times New Roman" w:hAnsi="Times New Roman"/>
          <w:sz w:val="28"/>
          <w:szCs w:val="28"/>
        </w:rPr>
        <w:t xml:space="preserve"> (по согласованию)</w:t>
      </w:r>
      <w:r w:rsidR="00B42920">
        <w:rPr>
          <w:rFonts w:ascii="Times New Roman" w:hAnsi="Times New Roman"/>
          <w:sz w:val="28"/>
          <w:szCs w:val="28"/>
        </w:rPr>
        <w:t>.</w:t>
      </w:r>
      <w:r w:rsidRPr="009F408B">
        <w:rPr>
          <w:rFonts w:ascii="Times New Roman" w:hAnsi="Times New Roman"/>
          <w:sz w:val="28"/>
          <w:szCs w:val="28"/>
        </w:rPr>
        <w:t xml:space="preserve"> </w:t>
      </w:r>
    </w:p>
    <w:p w:rsidR="00D94D41" w:rsidRPr="009F408B" w:rsidRDefault="00D94D41" w:rsidP="00A06AF0">
      <w:pPr>
        <w:tabs>
          <w:tab w:val="left" w:pos="-4860"/>
          <w:tab w:val="left" w:pos="1080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F408B">
        <w:rPr>
          <w:rFonts w:ascii="Times New Roman" w:hAnsi="Times New Roman"/>
          <w:sz w:val="28"/>
          <w:szCs w:val="28"/>
        </w:rPr>
        <w:t>2.2.  Председатель комиссии:</w:t>
      </w:r>
    </w:p>
    <w:p w:rsidR="00D94D41" w:rsidRPr="009F408B" w:rsidRDefault="00D94D41" w:rsidP="00A06AF0">
      <w:pPr>
        <w:tabs>
          <w:tab w:val="left" w:pos="-4860"/>
          <w:tab w:val="left" w:pos="1080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F408B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о</w:t>
      </w:r>
      <w:r w:rsidRPr="009F408B">
        <w:rPr>
          <w:rFonts w:ascii="Times New Roman" w:hAnsi="Times New Roman"/>
          <w:sz w:val="28"/>
          <w:szCs w:val="28"/>
        </w:rPr>
        <w:t>существляет общее руководство деятельностью Комиссии.</w:t>
      </w:r>
    </w:p>
    <w:p w:rsidR="00D94D41" w:rsidRPr="009F408B" w:rsidRDefault="00D94D41" w:rsidP="00A06AF0">
      <w:pPr>
        <w:tabs>
          <w:tab w:val="left" w:pos="-4860"/>
          <w:tab w:val="left" w:pos="1080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F408B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</w:t>
      </w:r>
      <w:r w:rsidRPr="009F408B">
        <w:rPr>
          <w:rFonts w:ascii="Times New Roman" w:hAnsi="Times New Roman"/>
          <w:sz w:val="28"/>
          <w:szCs w:val="28"/>
        </w:rPr>
        <w:t>редседательствует на заседаниях Комиссии.</w:t>
      </w:r>
    </w:p>
    <w:p w:rsidR="00D94D41" w:rsidRPr="009F408B" w:rsidRDefault="00D94D41" w:rsidP="00A06AF0">
      <w:pPr>
        <w:tabs>
          <w:tab w:val="left" w:pos="-4860"/>
          <w:tab w:val="left" w:pos="1080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F408B">
        <w:rPr>
          <w:rFonts w:ascii="Times New Roman" w:hAnsi="Times New Roman"/>
          <w:sz w:val="28"/>
          <w:szCs w:val="28"/>
        </w:rPr>
        <w:t>2.3. Секретарь комиссии:</w:t>
      </w:r>
    </w:p>
    <w:p w:rsidR="00D94D41" w:rsidRPr="009F408B" w:rsidRDefault="00D94D41" w:rsidP="00A06AF0">
      <w:pPr>
        <w:tabs>
          <w:tab w:val="left" w:pos="-4860"/>
          <w:tab w:val="left" w:pos="1080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F408B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о</w:t>
      </w:r>
      <w:r w:rsidRPr="009F408B">
        <w:rPr>
          <w:rFonts w:ascii="Times New Roman" w:hAnsi="Times New Roman"/>
          <w:sz w:val="28"/>
          <w:szCs w:val="28"/>
        </w:rPr>
        <w:t>существляет оповещение членов комиссии о дате, времени и месте проведения заседания комиссии.</w:t>
      </w:r>
    </w:p>
    <w:p w:rsidR="00D94D41" w:rsidRPr="009F408B" w:rsidRDefault="00D94D41" w:rsidP="00A06AF0">
      <w:pPr>
        <w:tabs>
          <w:tab w:val="left" w:pos="-4860"/>
          <w:tab w:val="left" w:pos="1080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F408B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</w:t>
      </w:r>
      <w:r w:rsidRPr="009F408B">
        <w:rPr>
          <w:rFonts w:ascii="Times New Roman" w:hAnsi="Times New Roman"/>
          <w:sz w:val="28"/>
          <w:szCs w:val="28"/>
        </w:rPr>
        <w:t>едёт протоколы заседания комиссии.</w:t>
      </w:r>
    </w:p>
    <w:p w:rsidR="00D94D41" w:rsidRPr="009F408B" w:rsidRDefault="00D94D41" w:rsidP="00A06AF0">
      <w:pPr>
        <w:tabs>
          <w:tab w:val="left" w:pos="-4860"/>
          <w:tab w:val="left" w:pos="1080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F408B">
        <w:rPr>
          <w:rFonts w:ascii="Times New Roman" w:hAnsi="Times New Roman"/>
          <w:sz w:val="28"/>
          <w:szCs w:val="28"/>
        </w:rPr>
        <w:t>2.</w:t>
      </w:r>
      <w:r w:rsidR="007D4795">
        <w:rPr>
          <w:rFonts w:ascii="Times New Roman" w:hAnsi="Times New Roman"/>
          <w:sz w:val="28"/>
          <w:szCs w:val="28"/>
        </w:rPr>
        <w:t>4</w:t>
      </w:r>
      <w:r w:rsidRPr="009F408B">
        <w:rPr>
          <w:rFonts w:ascii="Times New Roman" w:hAnsi="Times New Roman"/>
          <w:sz w:val="28"/>
          <w:szCs w:val="28"/>
        </w:rPr>
        <w:t>. Заседания комиссии проводятся еже</w:t>
      </w:r>
      <w:r>
        <w:rPr>
          <w:rFonts w:ascii="Times New Roman" w:hAnsi="Times New Roman"/>
          <w:sz w:val="28"/>
          <w:szCs w:val="28"/>
        </w:rPr>
        <w:t>месячно.</w:t>
      </w:r>
      <w:r w:rsidRPr="009F408B">
        <w:rPr>
          <w:rFonts w:ascii="Times New Roman" w:hAnsi="Times New Roman"/>
          <w:sz w:val="28"/>
          <w:szCs w:val="28"/>
        </w:rPr>
        <w:t xml:space="preserve"> Дата проведения заседания Комиссии назначается председателем Комиссии</w:t>
      </w:r>
      <w:r w:rsidR="00B42920">
        <w:rPr>
          <w:rFonts w:ascii="Times New Roman" w:hAnsi="Times New Roman"/>
          <w:sz w:val="28"/>
          <w:szCs w:val="28"/>
        </w:rPr>
        <w:t>.</w:t>
      </w:r>
      <w:r w:rsidRPr="009F408B">
        <w:rPr>
          <w:rFonts w:ascii="Times New Roman" w:hAnsi="Times New Roman"/>
          <w:sz w:val="28"/>
          <w:szCs w:val="28"/>
        </w:rPr>
        <w:t xml:space="preserve"> </w:t>
      </w:r>
    </w:p>
    <w:p w:rsidR="00D94D41" w:rsidRPr="009F408B" w:rsidRDefault="00D94D41" w:rsidP="00A06AF0">
      <w:pPr>
        <w:tabs>
          <w:tab w:val="left" w:pos="-4860"/>
          <w:tab w:val="left" w:pos="1080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F408B">
        <w:rPr>
          <w:rFonts w:ascii="Times New Roman" w:hAnsi="Times New Roman"/>
          <w:sz w:val="28"/>
          <w:szCs w:val="28"/>
        </w:rPr>
        <w:t>2.</w:t>
      </w:r>
      <w:r w:rsidR="007D4795">
        <w:rPr>
          <w:rFonts w:ascii="Times New Roman" w:hAnsi="Times New Roman"/>
          <w:sz w:val="28"/>
          <w:szCs w:val="28"/>
        </w:rPr>
        <w:t>5</w:t>
      </w:r>
      <w:r w:rsidRPr="009F408B">
        <w:rPr>
          <w:rFonts w:ascii="Times New Roman" w:hAnsi="Times New Roman"/>
          <w:sz w:val="28"/>
          <w:szCs w:val="28"/>
        </w:rPr>
        <w:t>. Решение Комиссии принимаются большинством голосов членов Комиссии, присутствующих на заседании.</w:t>
      </w:r>
      <w:r w:rsidR="00E90AA3">
        <w:rPr>
          <w:rFonts w:ascii="Times New Roman" w:hAnsi="Times New Roman"/>
          <w:sz w:val="28"/>
          <w:szCs w:val="28"/>
        </w:rPr>
        <w:t xml:space="preserve"> При равном мнении голосов, решающий голос остается за председателем комиссии.</w:t>
      </w:r>
    </w:p>
    <w:p w:rsidR="00D94D41" w:rsidRPr="009F408B" w:rsidRDefault="00D94D41" w:rsidP="00A06AF0">
      <w:pPr>
        <w:tabs>
          <w:tab w:val="left" w:pos="-4860"/>
          <w:tab w:val="left" w:pos="1080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F408B">
        <w:rPr>
          <w:rFonts w:ascii="Times New Roman" w:hAnsi="Times New Roman"/>
          <w:sz w:val="28"/>
          <w:szCs w:val="28"/>
        </w:rPr>
        <w:t>2.</w:t>
      </w:r>
      <w:r w:rsidR="007D4795">
        <w:rPr>
          <w:rFonts w:ascii="Times New Roman" w:hAnsi="Times New Roman"/>
          <w:sz w:val="28"/>
          <w:szCs w:val="28"/>
        </w:rPr>
        <w:t>6</w:t>
      </w:r>
      <w:r w:rsidRPr="009F408B">
        <w:rPr>
          <w:rFonts w:ascii="Times New Roman" w:hAnsi="Times New Roman"/>
          <w:sz w:val="28"/>
          <w:szCs w:val="28"/>
        </w:rPr>
        <w:t>.  Заседание Комиссии является правомочным, если на нем присутствует не менее половины от общего числа ее членов.</w:t>
      </w:r>
    </w:p>
    <w:p w:rsidR="00D94D41" w:rsidRPr="009F408B" w:rsidRDefault="00D94D41" w:rsidP="00A06AF0">
      <w:pPr>
        <w:tabs>
          <w:tab w:val="left" w:pos="-4860"/>
          <w:tab w:val="left" w:pos="1080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F408B">
        <w:rPr>
          <w:rFonts w:ascii="Times New Roman" w:hAnsi="Times New Roman"/>
          <w:sz w:val="28"/>
          <w:szCs w:val="28"/>
        </w:rPr>
        <w:t>2.</w:t>
      </w:r>
      <w:r w:rsidR="007D4795">
        <w:rPr>
          <w:rFonts w:ascii="Times New Roman" w:hAnsi="Times New Roman"/>
          <w:sz w:val="28"/>
          <w:szCs w:val="28"/>
        </w:rPr>
        <w:t>7</w:t>
      </w:r>
      <w:r w:rsidRPr="009F408B">
        <w:rPr>
          <w:rFonts w:ascii="Times New Roman" w:hAnsi="Times New Roman"/>
          <w:sz w:val="28"/>
          <w:szCs w:val="28"/>
        </w:rPr>
        <w:t>.  Для выполнения возложенных задач Комиссия осуществляет следующие функции:</w:t>
      </w:r>
    </w:p>
    <w:p w:rsidR="00D94D41" w:rsidRPr="009F408B" w:rsidRDefault="00D94D41" w:rsidP="00A06AF0">
      <w:pPr>
        <w:tabs>
          <w:tab w:val="left" w:pos="-4860"/>
          <w:tab w:val="left" w:pos="1080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F408B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р</w:t>
      </w:r>
      <w:r w:rsidRPr="009F408B">
        <w:rPr>
          <w:rFonts w:ascii="Times New Roman" w:hAnsi="Times New Roman"/>
          <w:sz w:val="28"/>
          <w:szCs w:val="28"/>
        </w:rPr>
        <w:t xml:space="preserve">ассматривает представленные </w:t>
      </w:r>
      <w:r w:rsidR="00B42920" w:rsidRPr="009F408B">
        <w:rPr>
          <w:rFonts w:ascii="Times New Roman" w:hAnsi="Times New Roman"/>
          <w:sz w:val="28"/>
          <w:szCs w:val="28"/>
        </w:rPr>
        <w:t>руководител</w:t>
      </w:r>
      <w:r w:rsidR="00B42920">
        <w:rPr>
          <w:rFonts w:ascii="Times New Roman" w:hAnsi="Times New Roman"/>
          <w:sz w:val="28"/>
          <w:szCs w:val="28"/>
        </w:rPr>
        <w:t xml:space="preserve">ями структурных подразделения, заведующей сектором по кружковой и культмассовой работе </w:t>
      </w:r>
      <w:r w:rsidR="00B42920">
        <w:rPr>
          <w:rFonts w:ascii="Times New Roman" w:hAnsi="Times New Roman"/>
          <w:sz w:val="28"/>
          <w:szCs w:val="28"/>
        </w:rPr>
        <w:lastRenderedPageBreak/>
        <w:t>Янегского ДК</w:t>
      </w:r>
      <w:r w:rsidR="00B42920" w:rsidRPr="009F408B">
        <w:rPr>
          <w:rFonts w:ascii="Times New Roman" w:hAnsi="Times New Roman"/>
          <w:sz w:val="28"/>
          <w:szCs w:val="28"/>
        </w:rPr>
        <w:t xml:space="preserve"> </w:t>
      </w:r>
      <w:r w:rsidRPr="009F408B">
        <w:rPr>
          <w:rFonts w:ascii="Times New Roman" w:hAnsi="Times New Roman"/>
          <w:sz w:val="28"/>
          <w:szCs w:val="28"/>
        </w:rPr>
        <w:t xml:space="preserve">отчеты о выполнении целевых показателей, характеризующие результативность </w:t>
      </w:r>
      <w:r w:rsidR="00B42920">
        <w:rPr>
          <w:rFonts w:ascii="Times New Roman" w:hAnsi="Times New Roman"/>
          <w:sz w:val="28"/>
          <w:szCs w:val="28"/>
        </w:rPr>
        <w:t>работы сотрудников</w:t>
      </w:r>
      <w:r w:rsidRPr="009F408B">
        <w:rPr>
          <w:rFonts w:ascii="Times New Roman" w:hAnsi="Times New Roman"/>
          <w:sz w:val="28"/>
          <w:szCs w:val="28"/>
        </w:rPr>
        <w:t xml:space="preserve"> Учреждения.</w:t>
      </w:r>
    </w:p>
    <w:p w:rsidR="00D94D41" w:rsidRPr="009F408B" w:rsidRDefault="00D94D41" w:rsidP="00A06AF0">
      <w:pPr>
        <w:tabs>
          <w:tab w:val="left" w:pos="-4860"/>
          <w:tab w:val="left" w:pos="1080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F408B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</w:t>
      </w:r>
      <w:r w:rsidRPr="009F408B">
        <w:rPr>
          <w:rFonts w:ascii="Times New Roman" w:hAnsi="Times New Roman"/>
          <w:sz w:val="28"/>
          <w:szCs w:val="28"/>
        </w:rPr>
        <w:t xml:space="preserve">ринимает решение о размере премии, снижении премии в отношении каждого </w:t>
      </w:r>
      <w:r w:rsidR="00E37F07">
        <w:rPr>
          <w:rFonts w:ascii="Times New Roman" w:hAnsi="Times New Roman"/>
          <w:sz w:val="28"/>
          <w:szCs w:val="28"/>
        </w:rPr>
        <w:t>сотрудника</w:t>
      </w:r>
      <w:r w:rsidRPr="009F408B">
        <w:rPr>
          <w:rFonts w:ascii="Times New Roman" w:hAnsi="Times New Roman"/>
          <w:sz w:val="28"/>
          <w:szCs w:val="28"/>
        </w:rPr>
        <w:t xml:space="preserve"> Учреждения.</w:t>
      </w:r>
    </w:p>
    <w:p w:rsidR="00D94D41" w:rsidRPr="009F408B" w:rsidRDefault="00D94D41" w:rsidP="00A06AF0">
      <w:pPr>
        <w:tabs>
          <w:tab w:val="left" w:pos="-4860"/>
          <w:tab w:val="left" w:pos="1080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F408B">
        <w:rPr>
          <w:rFonts w:ascii="Times New Roman" w:hAnsi="Times New Roman"/>
          <w:sz w:val="28"/>
          <w:szCs w:val="28"/>
        </w:rPr>
        <w:t>2.</w:t>
      </w:r>
      <w:r w:rsidR="007D4795">
        <w:rPr>
          <w:rFonts w:ascii="Times New Roman" w:hAnsi="Times New Roman"/>
          <w:sz w:val="28"/>
          <w:szCs w:val="28"/>
        </w:rPr>
        <w:t>8</w:t>
      </w:r>
      <w:r w:rsidRPr="009F408B">
        <w:rPr>
          <w:rFonts w:ascii="Times New Roman" w:hAnsi="Times New Roman"/>
          <w:sz w:val="28"/>
          <w:szCs w:val="28"/>
        </w:rPr>
        <w:t>.  Комиссия по вопросам, входящим в ее компетенцию, имеет право:</w:t>
      </w:r>
    </w:p>
    <w:p w:rsidR="00D94D41" w:rsidRPr="009F408B" w:rsidRDefault="00D94D41" w:rsidP="00A06AF0">
      <w:pPr>
        <w:tabs>
          <w:tab w:val="left" w:pos="-4860"/>
          <w:tab w:val="left" w:pos="1080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F408B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з</w:t>
      </w:r>
      <w:r w:rsidRPr="009F408B">
        <w:rPr>
          <w:rFonts w:ascii="Times New Roman" w:hAnsi="Times New Roman"/>
          <w:sz w:val="28"/>
          <w:szCs w:val="28"/>
        </w:rPr>
        <w:t xml:space="preserve">апрашивать у руководителей </w:t>
      </w:r>
      <w:r w:rsidR="00E37F07">
        <w:rPr>
          <w:rFonts w:ascii="Times New Roman" w:hAnsi="Times New Roman"/>
          <w:sz w:val="28"/>
          <w:szCs w:val="28"/>
        </w:rPr>
        <w:t>структурных подразделения, заведующей сектором по кружковой и культмассовой работе Янегского ДК</w:t>
      </w:r>
      <w:r w:rsidR="00E37F07" w:rsidRPr="009F408B">
        <w:rPr>
          <w:rFonts w:ascii="Times New Roman" w:hAnsi="Times New Roman"/>
          <w:sz w:val="28"/>
          <w:szCs w:val="28"/>
        </w:rPr>
        <w:t xml:space="preserve"> </w:t>
      </w:r>
      <w:r w:rsidRPr="009F408B">
        <w:rPr>
          <w:rFonts w:ascii="Times New Roman" w:hAnsi="Times New Roman"/>
          <w:sz w:val="28"/>
          <w:szCs w:val="28"/>
        </w:rPr>
        <w:t>необходимую для ее деятельности информацию.</w:t>
      </w:r>
    </w:p>
    <w:p w:rsidR="00D94D41" w:rsidRPr="009F408B" w:rsidRDefault="00D94D41" w:rsidP="00A06AF0">
      <w:pPr>
        <w:tabs>
          <w:tab w:val="left" w:pos="-4860"/>
          <w:tab w:val="left" w:pos="1080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F408B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у</w:t>
      </w:r>
      <w:r w:rsidRPr="009F408B">
        <w:rPr>
          <w:rFonts w:ascii="Times New Roman" w:hAnsi="Times New Roman"/>
          <w:sz w:val="28"/>
          <w:szCs w:val="28"/>
        </w:rPr>
        <w:t xml:space="preserve">станавливать для </w:t>
      </w:r>
      <w:r w:rsidR="00E37F07">
        <w:rPr>
          <w:rFonts w:ascii="Times New Roman" w:hAnsi="Times New Roman"/>
          <w:sz w:val="28"/>
          <w:szCs w:val="28"/>
        </w:rPr>
        <w:t>руководителей структурных подразделения, заведующей сектором по кружковой и культмассовой работе Янегского ДК</w:t>
      </w:r>
      <w:r w:rsidR="00E37F07" w:rsidRPr="009F408B">
        <w:rPr>
          <w:rFonts w:ascii="Times New Roman" w:hAnsi="Times New Roman"/>
          <w:sz w:val="28"/>
          <w:szCs w:val="28"/>
        </w:rPr>
        <w:t xml:space="preserve"> </w:t>
      </w:r>
      <w:r w:rsidRPr="009F408B">
        <w:rPr>
          <w:rFonts w:ascii="Times New Roman" w:hAnsi="Times New Roman"/>
          <w:sz w:val="28"/>
          <w:szCs w:val="28"/>
        </w:rPr>
        <w:t>сроки предоставления информации.</w:t>
      </w:r>
    </w:p>
    <w:p w:rsidR="00D94D41" w:rsidRPr="009F408B" w:rsidRDefault="00D94D41" w:rsidP="00A06AF0">
      <w:pPr>
        <w:tabs>
          <w:tab w:val="left" w:pos="-4860"/>
          <w:tab w:val="left" w:pos="1080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F408B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у</w:t>
      </w:r>
      <w:r w:rsidRPr="009F408B">
        <w:rPr>
          <w:rFonts w:ascii="Times New Roman" w:hAnsi="Times New Roman"/>
          <w:sz w:val="28"/>
          <w:szCs w:val="28"/>
        </w:rPr>
        <w:t xml:space="preserve">тверждать решение о размере премии в отношении каждого </w:t>
      </w:r>
      <w:r w:rsidR="00E37F07">
        <w:rPr>
          <w:rFonts w:ascii="Times New Roman" w:hAnsi="Times New Roman"/>
          <w:sz w:val="28"/>
          <w:szCs w:val="28"/>
        </w:rPr>
        <w:t>сотрудника</w:t>
      </w:r>
      <w:r w:rsidRPr="009F408B">
        <w:rPr>
          <w:rFonts w:ascii="Times New Roman" w:hAnsi="Times New Roman"/>
          <w:sz w:val="28"/>
          <w:szCs w:val="28"/>
        </w:rPr>
        <w:t xml:space="preserve"> Учреждения.</w:t>
      </w:r>
    </w:p>
    <w:p w:rsidR="00472D78" w:rsidRDefault="00472D78" w:rsidP="00A06AF0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D94D41" w:rsidRPr="009F408B" w:rsidRDefault="00D94D41" w:rsidP="00A06AF0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9F408B">
        <w:rPr>
          <w:rFonts w:ascii="Times New Roman" w:hAnsi="Times New Roman"/>
          <w:b/>
          <w:sz w:val="28"/>
          <w:szCs w:val="28"/>
        </w:rPr>
        <w:t>3. Порядок работы комиссии</w:t>
      </w:r>
    </w:p>
    <w:p w:rsidR="00D94D41" w:rsidRPr="009F408B" w:rsidRDefault="00D94D41" w:rsidP="00A06AF0">
      <w:pPr>
        <w:spacing w:after="0" w:line="240" w:lineRule="auto"/>
        <w:ind w:firstLine="360"/>
        <w:jc w:val="both"/>
        <w:rPr>
          <w:rFonts w:ascii="Times New Roman" w:hAnsi="Times New Roman"/>
          <w:i/>
          <w:sz w:val="28"/>
          <w:szCs w:val="28"/>
        </w:rPr>
      </w:pPr>
      <w:r w:rsidRPr="009F408B">
        <w:rPr>
          <w:rFonts w:ascii="Times New Roman" w:hAnsi="Times New Roman"/>
          <w:sz w:val="28"/>
          <w:szCs w:val="28"/>
        </w:rPr>
        <w:t xml:space="preserve">3.1. Комиссия принимает на рассмотрение отчеты установленного образца о выполнении показателей эффективности </w:t>
      </w:r>
      <w:r w:rsidR="00E37F07">
        <w:rPr>
          <w:rFonts w:ascii="Times New Roman" w:hAnsi="Times New Roman"/>
          <w:sz w:val="28"/>
          <w:szCs w:val="28"/>
        </w:rPr>
        <w:t xml:space="preserve">работы </w:t>
      </w:r>
      <w:r w:rsidR="00716B69">
        <w:rPr>
          <w:rFonts w:ascii="Times New Roman" w:hAnsi="Times New Roman"/>
          <w:sz w:val="28"/>
          <w:szCs w:val="28"/>
        </w:rPr>
        <w:t xml:space="preserve">структурных подразделения, о </w:t>
      </w:r>
      <w:r w:rsidR="00716B69" w:rsidRPr="009F408B">
        <w:rPr>
          <w:rFonts w:ascii="Times New Roman" w:hAnsi="Times New Roman"/>
          <w:sz w:val="28"/>
          <w:szCs w:val="28"/>
        </w:rPr>
        <w:t xml:space="preserve">выполнении </w:t>
      </w:r>
      <w:proofErr w:type="gramStart"/>
      <w:r w:rsidR="00716B69" w:rsidRPr="009F408B">
        <w:rPr>
          <w:rFonts w:ascii="Times New Roman" w:hAnsi="Times New Roman"/>
          <w:sz w:val="28"/>
          <w:szCs w:val="28"/>
        </w:rPr>
        <w:t xml:space="preserve">показателей эффективности </w:t>
      </w:r>
      <w:r w:rsidR="00716B69">
        <w:rPr>
          <w:rFonts w:ascii="Times New Roman" w:hAnsi="Times New Roman"/>
          <w:sz w:val="28"/>
          <w:szCs w:val="28"/>
        </w:rPr>
        <w:t xml:space="preserve">работы </w:t>
      </w:r>
      <w:r w:rsidR="00E37F07">
        <w:rPr>
          <w:rFonts w:ascii="Times New Roman" w:hAnsi="Times New Roman"/>
          <w:sz w:val="28"/>
          <w:szCs w:val="28"/>
        </w:rPr>
        <w:t>сотрудников</w:t>
      </w:r>
      <w:r w:rsidRPr="009F408B">
        <w:rPr>
          <w:rFonts w:ascii="Times New Roman" w:hAnsi="Times New Roman"/>
          <w:sz w:val="28"/>
          <w:szCs w:val="28"/>
        </w:rPr>
        <w:t xml:space="preserve"> Учреждения</w:t>
      </w:r>
      <w:proofErr w:type="gramEnd"/>
      <w:r w:rsidRPr="009F408B">
        <w:rPr>
          <w:rFonts w:ascii="Times New Roman" w:hAnsi="Times New Roman"/>
          <w:sz w:val="28"/>
          <w:szCs w:val="28"/>
        </w:rPr>
        <w:t>.</w:t>
      </w:r>
      <w:r w:rsidRPr="009F408B">
        <w:rPr>
          <w:rFonts w:ascii="Times New Roman" w:hAnsi="Times New Roman"/>
          <w:i/>
          <w:sz w:val="28"/>
          <w:szCs w:val="28"/>
        </w:rPr>
        <w:t xml:space="preserve"> </w:t>
      </w:r>
    </w:p>
    <w:p w:rsidR="00D94D41" w:rsidRPr="009F408B" w:rsidRDefault="00D94D41" w:rsidP="00A06AF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F408B">
        <w:rPr>
          <w:rFonts w:ascii="Times New Roman" w:hAnsi="Times New Roman"/>
          <w:sz w:val="28"/>
          <w:szCs w:val="28"/>
        </w:rPr>
        <w:t xml:space="preserve">3.2. При принятии решений об оценке отчетов Комиссия руководствуется результатами </w:t>
      </w:r>
      <w:proofErr w:type="gramStart"/>
      <w:r w:rsidRPr="009F408B">
        <w:rPr>
          <w:rFonts w:ascii="Times New Roman" w:hAnsi="Times New Roman"/>
          <w:sz w:val="28"/>
          <w:szCs w:val="28"/>
        </w:rPr>
        <w:t xml:space="preserve">анализа  достижения   показателей  </w:t>
      </w:r>
      <w:r w:rsidR="00E37F07">
        <w:rPr>
          <w:rFonts w:ascii="Times New Roman" w:hAnsi="Times New Roman"/>
          <w:sz w:val="28"/>
          <w:szCs w:val="28"/>
        </w:rPr>
        <w:t xml:space="preserve">эффективности работы </w:t>
      </w:r>
      <w:r w:rsidR="00716B69">
        <w:rPr>
          <w:rFonts w:ascii="Times New Roman" w:hAnsi="Times New Roman"/>
          <w:sz w:val="28"/>
          <w:szCs w:val="28"/>
        </w:rPr>
        <w:t>структурных</w:t>
      </w:r>
      <w:proofErr w:type="gramEnd"/>
      <w:r w:rsidR="00716B69">
        <w:rPr>
          <w:rFonts w:ascii="Times New Roman" w:hAnsi="Times New Roman"/>
          <w:sz w:val="28"/>
          <w:szCs w:val="28"/>
        </w:rPr>
        <w:t xml:space="preserve"> подразделений, о </w:t>
      </w:r>
      <w:r w:rsidR="00716B69" w:rsidRPr="009F408B">
        <w:rPr>
          <w:rFonts w:ascii="Times New Roman" w:hAnsi="Times New Roman"/>
          <w:sz w:val="28"/>
          <w:szCs w:val="28"/>
        </w:rPr>
        <w:t xml:space="preserve">выполнении показателей эффективности </w:t>
      </w:r>
      <w:r w:rsidR="00716B69">
        <w:rPr>
          <w:rFonts w:ascii="Times New Roman" w:hAnsi="Times New Roman"/>
          <w:sz w:val="28"/>
          <w:szCs w:val="28"/>
        </w:rPr>
        <w:t xml:space="preserve">работы </w:t>
      </w:r>
      <w:r w:rsidR="00E37F07">
        <w:rPr>
          <w:rFonts w:ascii="Times New Roman" w:hAnsi="Times New Roman"/>
          <w:sz w:val="28"/>
          <w:szCs w:val="28"/>
        </w:rPr>
        <w:t>сотрудников</w:t>
      </w:r>
      <w:r w:rsidRPr="009F408B">
        <w:rPr>
          <w:rFonts w:ascii="Times New Roman" w:hAnsi="Times New Roman"/>
          <w:sz w:val="28"/>
          <w:szCs w:val="28"/>
        </w:rPr>
        <w:t xml:space="preserve"> Учреждения.</w:t>
      </w:r>
    </w:p>
    <w:p w:rsidR="00D94D41" w:rsidRDefault="00D94D41" w:rsidP="00A06AF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F408B">
        <w:rPr>
          <w:rFonts w:ascii="Times New Roman" w:hAnsi="Times New Roman"/>
          <w:sz w:val="28"/>
          <w:szCs w:val="28"/>
        </w:rPr>
        <w:t xml:space="preserve">3.3. Решение Комиссии по оценке </w:t>
      </w:r>
      <w:proofErr w:type="gramStart"/>
      <w:r w:rsidRPr="009F408B">
        <w:rPr>
          <w:rFonts w:ascii="Times New Roman" w:hAnsi="Times New Roman"/>
          <w:sz w:val="28"/>
          <w:szCs w:val="28"/>
        </w:rPr>
        <w:t xml:space="preserve">выполнения показателей эффективности </w:t>
      </w:r>
      <w:r w:rsidR="00E37F07">
        <w:rPr>
          <w:rFonts w:ascii="Times New Roman" w:hAnsi="Times New Roman"/>
          <w:sz w:val="28"/>
          <w:szCs w:val="28"/>
        </w:rPr>
        <w:t xml:space="preserve">работы сотрудников </w:t>
      </w:r>
      <w:r w:rsidRPr="009F408B">
        <w:rPr>
          <w:rFonts w:ascii="Times New Roman" w:hAnsi="Times New Roman"/>
          <w:sz w:val="28"/>
          <w:szCs w:val="28"/>
        </w:rPr>
        <w:t>Учреждения</w:t>
      </w:r>
      <w:proofErr w:type="gramEnd"/>
      <w:r w:rsidRPr="009F408B">
        <w:rPr>
          <w:rFonts w:ascii="Times New Roman" w:hAnsi="Times New Roman"/>
          <w:sz w:val="28"/>
          <w:szCs w:val="28"/>
        </w:rPr>
        <w:t xml:space="preserve">  и премированию, либо </w:t>
      </w:r>
      <w:proofErr w:type="spellStart"/>
      <w:r w:rsidRPr="009F408B">
        <w:rPr>
          <w:rFonts w:ascii="Times New Roman" w:hAnsi="Times New Roman"/>
          <w:sz w:val="28"/>
          <w:szCs w:val="28"/>
        </w:rPr>
        <w:t>депремированию</w:t>
      </w:r>
      <w:proofErr w:type="spellEnd"/>
      <w:r w:rsidRPr="009F408B">
        <w:rPr>
          <w:rFonts w:ascii="Times New Roman" w:hAnsi="Times New Roman"/>
          <w:sz w:val="28"/>
          <w:szCs w:val="28"/>
        </w:rPr>
        <w:t xml:space="preserve"> его </w:t>
      </w:r>
      <w:r w:rsidR="00E37F07">
        <w:rPr>
          <w:rFonts w:ascii="Times New Roman" w:hAnsi="Times New Roman"/>
          <w:sz w:val="28"/>
          <w:szCs w:val="28"/>
        </w:rPr>
        <w:t>сотрудников</w:t>
      </w:r>
      <w:r w:rsidRPr="009F408B">
        <w:rPr>
          <w:rFonts w:ascii="Times New Roman" w:hAnsi="Times New Roman"/>
          <w:sz w:val="28"/>
          <w:szCs w:val="28"/>
        </w:rPr>
        <w:t xml:space="preserve"> за отчетный период отражается в протоколе, который подписывается всеми членами Комиссии и представляется на утверждение председателю Комиссии. На основании решения Комиссии издается </w:t>
      </w:r>
      <w:r w:rsidR="00E37F07">
        <w:rPr>
          <w:rFonts w:ascii="Times New Roman" w:hAnsi="Times New Roman"/>
          <w:sz w:val="28"/>
          <w:szCs w:val="28"/>
        </w:rPr>
        <w:t xml:space="preserve">приказ по Учреждению </w:t>
      </w:r>
      <w:r w:rsidRPr="009F408B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размере</w:t>
      </w:r>
      <w:r w:rsidRPr="009F408B">
        <w:rPr>
          <w:rFonts w:ascii="Times New Roman" w:hAnsi="Times New Roman"/>
          <w:sz w:val="28"/>
          <w:szCs w:val="28"/>
        </w:rPr>
        <w:t xml:space="preserve"> премирования или </w:t>
      </w:r>
      <w:proofErr w:type="spellStart"/>
      <w:r w:rsidRPr="009F408B">
        <w:rPr>
          <w:rFonts w:ascii="Times New Roman" w:hAnsi="Times New Roman"/>
          <w:sz w:val="28"/>
          <w:szCs w:val="28"/>
        </w:rPr>
        <w:t>депремирования</w:t>
      </w:r>
      <w:proofErr w:type="spellEnd"/>
      <w:r w:rsidRPr="009F408B">
        <w:rPr>
          <w:rFonts w:ascii="Times New Roman" w:hAnsi="Times New Roman"/>
          <w:sz w:val="28"/>
          <w:szCs w:val="28"/>
        </w:rPr>
        <w:t xml:space="preserve"> </w:t>
      </w:r>
      <w:r w:rsidR="00E37F07">
        <w:rPr>
          <w:rFonts w:ascii="Times New Roman" w:hAnsi="Times New Roman"/>
          <w:sz w:val="28"/>
          <w:szCs w:val="28"/>
        </w:rPr>
        <w:t>сотрудников</w:t>
      </w:r>
      <w:r w:rsidRPr="009F408B">
        <w:rPr>
          <w:rFonts w:ascii="Times New Roman" w:hAnsi="Times New Roman"/>
          <w:sz w:val="28"/>
          <w:szCs w:val="28"/>
        </w:rPr>
        <w:t xml:space="preserve"> Учреждения за отчетный период.</w:t>
      </w:r>
    </w:p>
    <w:p w:rsidR="00E37F07" w:rsidRPr="009F408B" w:rsidRDefault="00E37F07" w:rsidP="00A06AF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sectPr w:rsidR="00E37F07" w:rsidRPr="009F408B" w:rsidSect="00C32C8B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7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4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1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36" w:hanging="1800"/>
      </w:pPr>
    </w:lvl>
  </w:abstractNum>
  <w:abstractNum w:abstractNumId="1">
    <w:nsid w:val="02FC1EB7"/>
    <w:multiLevelType w:val="hybridMultilevel"/>
    <w:tmpl w:val="5C6E4650"/>
    <w:lvl w:ilvl="0" w:tplc="DE46B3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CA741E"/>
    <w:multiLevelType w:val="multilevel"/>
    <w:tmpl w:val="D542E3F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3" w:hanging="7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3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>
    <w:nsid w:val="121F6E76"/>
    <w:multiLevelType w:val="hybridMultilevel"/>
    <w:tmpl w:val="605E7AD2"/>
    <w:lvl w:ilvl="0" w:tplc="0D88641E">
      <w:start w:val="5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20615D20"/>
    <w:multiLevelType w:val="hybridMultilevel"/>
    <w:tmpl w:val="4F5AC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355C47"/>
    <w:multiLevelType w:val="multilevel"/>
    <w:tmpl w:val="89A6337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3A650736"/>
    <w:multiLevelType w:val="hybridMultilevel"/>
    <w:tmpl w:val="C6FE853C"/>
    <w:lvl w:ilvl="0" w:tplc="BA5619F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BBF1E7C"/>
    <w:multiLevelType w:val="multilevel"/>
    <w:tmpl w:val="500EA7BE"/>
    <w:lvl w:ilvl="0">
      <w:start w:val="7"/>
      <w:numFmt w:val="decimal"/>
      <w:lvlText w:val="%1."/>
      <w:lvlJc w:val="left"/>
      <w:pPr>
        <w:ind w:left="1200" w:hanging="360"/>
      </w:pPr>
      <w:rPr>
        <w:rFonts w:hint="default"/>
      </w:rPr>
    </w:lvl>
    <w:lvl w:ilvl="1">
      <w:start w:val="510"/>
      <w:numFmt w:val="decimal"/>
      <w:isLgl/>
      <w:lvlText w:val="%1.%2.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0" w:hanging="2160"/>
      </w:pPr>
      <w:rPr>
        <w:rFonts w:hint="default"/>
      </w:rPr>
    </w:lvl>
  </w:abstractNum>
  <w:abstractNum w:abstractNumId="8">
    <w:nsid w:val="4F4250E8"/>
    <w:multiLevelType w:val="hybridMultilevel"/>
    <w:tmpl w:val="103648C0"/>
    <w:lvl w:ilvl="0" w:tplc="9B78B00A">
      <w:start w:val="1"/>
      <w:numFmt w:val="decimal"/>
      <w:lvlText w:val="%1."/>
      <w:lvlJc w:val="left"/>
      <w:pPr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590F4CA3"/>
    <w:multiLevelType w:val="hybridMultilevel"/>
    <w:tmpl w:val="F230B540"/>
    <w:lvl w:ilvl="0" w:tplc="8DCAEF5A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62E66698"/>
    <w:multiLevelType w:val="hybridMultilevel"/>
    <w:tmpl w:val="87FA16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843F14"/>
    <w:multiLevelType w:val="hybridMultilevel"/>
    <w:tmpl w:val="69045A88"/>
    <w:lvl w:ilvl="0" w:tplc="D8E68B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70AB26B4"/>
    <w:multiLevelType w:val="hybridMultilevel"/>
    <w:tmpl w:val="5FFA97EE"/>
    <w:lvl w:ilvl="0" w:tplc="79507524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70AF44A2"/>
    <w:multiLevelType w:val="hybridMultilevel"/>
    <w:tmpl w:val="72C42F14"/>
    <w:lvl w:ilvl="0" w:tplc="19D69B04">
      <w:start w:val="4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>
    <w:nsid w:val="740C3715"/>
    <w:multiLevelType w:val="hybridMultilevel"/>
    <w:tmpl w:val="CDBE84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6F0FB8"/>
    <w:multiLevelType w:val="hybridMultilevel"/>
    <w:tmpl w:val="B4081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462622"/>
    <w:multiLevelType w:val="hybridMultilevel"/>
    <w:tmpl w:val="E9A27AA0"/>
    <w:lvl w:ilvl="0" w:tplc="FD3A54F0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76EE5177"/>
    <w:multiLevelType w:val="hybridMultilevel"/>
    <w:tmpl w:val="9FA40604"/>
    <w:lvl w:ilvl="0" w:tplc="4A52AAF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927E925C">
      <w:numFmt w:val="none"/>
      <w:lvlText w:val=""/>
      <w:lvlJc w:val="left"/>
      <w:pPr>
        <w:tabs>
          <w:tab w:val="num" w:pos="360"/>
        </w:tabs>
      </w:pPr>
    </w:lvl>
    <w:lvl w:ilvl="2" w:tplc="5FE2DD5C">
      <w:numFmt w:val="none"/>
      <w:lvlText w:val=""/>
      <w:lvlJc w:val="left"/>
      <w:pPr>
        <w:tabs>
          <w:tab w:val="num" w:pos="360"/>
        </w:tabs>
      </w:pPr>
    </w:lvl>
    <w:lvl w:ilvl="3" w:tplc="9F64497E">
      <w:numFmt w:val="none"/>
      <w:lvlText w:val=""/>
      <w:lvlJc w:val="left"/>
      <w:pPr>
        <w:tabs>
          <w:tab w:val="num" w:pos="360"/>
        </w:tabs>
      </w:pPr>
    </w:lvl>
    <w:lvl w:ilvl="4" w:tplc="BA0A810C">
      <w:numFmt w:val="none"/>
      <w:lvlText w:val=""/>
      <w:lvlJc w:val="left"/>
      <w:pPr>
        <w:tabs>
          <w:tab w:val="num" w:pos="360"/>
        </w:tabs>
      </w:pPr>
    </w:lvl>
    <w:lvl w:ilvl="5" w:tplc="43CEA1EE">
      <w:numFmt w:val="none"/>
      <w:lvlText w:val=""/>
      <w:lvlJc w:val="left"/>
      <w:pPr>
        <w:tabs>
          <w:tab w:val="num" w:pos="360"/>
        </w:tabs>
      </w:pPr>
    </w:lvl>
    <w:lvl w:ilvl="6" w:tplc="D77C5A7C">
      <w:numFmt w:val="none"/>
      <w:lvlText w:val=""/>
      <w:lvlJc w:val="left"/>
      <w:pPr>
        <w:tabs>
          <w:tab w:val="num" w:pos="360"/>
        </w:tabs>
      </w:pPr>
    </w:lvl>
    <w:lvl w:ilvl="7" w:tplc="B5C02016">
      <w:numFmt w:val="none"/>
      <w:lvlText w:val=""/>
      <w:lvlJc w:val="left"/>
      <w:pPr>
        <w:tabs>
          <w:tab w:val="num" w:pos="360"/>
        </w:tabs>
      </w:pPr>
    </w:lvl>
    <w:lvl w:ilvl="8" w:tplc="5F0A60F4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792252EE"/>
    <w:multiLevelType w:val="hybridMultilevel"/>
    <w:tmpl w:val="76C03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D9768B"/>
    <w:multiLevelType w:val="hybridMultilevel"/>
    <w:tmpl w:val="85A2F924"/>
    <w:lvl w:ilvl="0" w:tplc="0824A07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7"/>
  </w:num>
  <w:num w:numId="3">
    <w:abstractNumId w:val="5"/>
  </w:num>
  <w:num w:numId="4">
    <w:abstractNumId w:val="13"/>
  </w:num>
  <w:num w:numId="5">
    <w:abstractNumId w:val="7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0"/>
  </w:num>
  <w:num w:numId="9">
    <w:abstractNumId w:val="14"/>
  </w:num>
  <w:num w:numId="10">
    <w:abstractNumId w:val="19"/>
  </w:num>
  <w:num w:numId="11">
    <w:abstractNumId w:val="1"/>
  </w:num>
  <w:num w:numId="12">
    <w:abstractNumId w:val="9"/>
  </w:num>
  <w:num w:numId="13">
    <w:abstractNumId w:val="6"/>
  </w:num>
  <w:num w:numId="14">
    <w:abstractNumId w:val="11"/>
  </w:num>
  <w:num w:numId="15">
    <w:abstractNumId w:val="16"/>
  </w:num>
  <w:num w:numId="16">
    <w:abstractNumId w:val="12"/>
  </w:num>
  <w:num w:numId="17">
    <w:abstractNumId w:val="18"/>
  </w:num>
  <w:num w:numId="18">
    <w:abstractNumId w:val="3"/>
  </w:num>
  <w:num w:numId="19">
    <w:abstractNumId w:val="15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3F2224"/>
    <w:rsid w:val="000873F2"/>
    <w:rsid w:val="000961D1"/>
    <w:rsid w:val="000C6288"/>
    <w:rsid w:val="000C63AE"/>
    <w:rsid w:val="000D41CC"/>
    <w:rsid w:val="000E591D"/>
    <w:rsid w:val="00173971"/>
    <w:rsid w:val="001E35FF"/>
    <w:rsid w:val="001E514C"/>
    <w:rsid w:val="0027441A"/>
    <w:rsid w:val="00293A34"/>
    <w:rsid w:val="002A6A3A"/>
    <w:rsid w:val="00352337"/>
    <w:rsid w:val="003672A0"/>
    <w:rsid w:val="0037271B"/>
    <w:rsid w:val="003A5961"/>
    <w:rsid w:val="003F2224"/>
    <w:rsid w:val="00472D78"/>
    <w:rsid w:val="005662BC"/>
    <w:rsid w:val="00593966"/>
    <w:rsid w:val="005E4F6A"/>
    <w:rsid w:val="00624EF2"/>
    <w:rsid w:val="00716B69"/>
    <w:rsid w:val="007D4795"/>
    <w:rsid w:val="008D0756"/>
    <w:rsid w:val="009F4AAC"/>
    <w:rsid w:val="00A06AF0"/>
    <w:rsid w:val="00B24ED6"/>
    <w:rsid w:val="00B2546C"/>
    <w:rsid w:val="00B42920"/>
    <w:rsid w:val="00B6656E"/>
    <w:rsid w:val="00BD72F5"/>
    <w:rsid w:val="00BF7317"/>
    <w:rsid w:val="00C31F23"/>
    <w:rsid w:val="00C32C8B"/>
    <w:rsid w:val="00C50426"/>
    <w:rsid w:val="00C77E46"/>
    <w:rsid w:val="00CA6B2A"/>
    <w:rsid w:val="00D94D41"/>
    <w:rsid w:val="00DE3A03"/>
    <w:rsid w:val="00E37F07"/>
    <w:rsid w:val="00E56307"/>
    <w:rsid w:val="00E73ADF"/>
    <w:rsid w:val="00E90AA3"/>
    <w:rsid w:val="00F216B9"/>
    <w:rsid w:val="00F25270"/>
    <w:rsid w:val="00F55D4C"/>
    <w:rsid w:val="00FF6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F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22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onsPlusTitle">
    <w:name w:val="ConsPlusTitle"/>
    <w:uiPriority w:val="99"/>
    <w:rsid w:val="003F22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3">
    <w:name w:val="Основной"/>
    <w:basedOn w:val="a"/>
    <w:link w:val="a4"/>
    <w:qFormat/>
    <w:rsid w:val="00352337"/>
    <w:pPr>
      <w:keepLines/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Знак"/>
    <w:basedOn w:val="a0"/>
    <w:link w:val="a3"/>
    <w:rsid w:val="00352337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3523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35233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a5">
    <w:name w:val="List Paragraph"/>
    <w:basedOn w:val="a"/>
    <w:uiPriority w:val="34"/>
    <w:qFormat/>
    <w:rsid w:val="00D94D41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624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0C88D8-369B-48A3-BFB0-8B4D9ACFD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3542</Words>
  <Characters>20196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</dc:creator>
  <cp:keywords/>
  <dc:description/>
  <cp:lastModifiedBy>Admin</cp:lastModifiedBy>
  <cp:revision>2</cp:revision>
  <dcterms:created xsi:type="dcterms:W3CDTF">2014-05-12T07:13:00Z</dcterms:created>
  <dcterms:modified xsi:type="dcterms:W3CDTF">2014-05-12T07:13:00Z</dcterms:modified>
</cp:coreProperties>
</file>