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ЯНЕГСКОЕ СЕЛЬСКОЕ ПОСЕЛЕНИЕ</w:t>
      </w: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</w:t>
      </w: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 ВОСЬМОЕ (ВНЕОЧЕРЕДНОЕ) ЗАСЕДАНИЕ ТРЕТЬЕГО СОЗЫВА</w:t>
      </w: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27.08.2019г.                                                                                                № 230</w:t>
      </w: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от 13.12.2018г. № 183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 на 2019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плановый</w:t>
      </w: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период 2020 и 2021 годов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24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и Бюджетным Кодексом РФ от 31.07.1998г. № 145-ФЗ с внесёнными изменениями 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решил:</w:t>
      </w: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1. Внести в решение совета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Янегского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Arial"/>
          <w:sz w:val="28"/>
          <w:szCs w:val="28"/>
          <w:lang w:eastAsia="ru-RU"/>
        </w:rPr>
        <w:t>Лодейнопольского</w:t>
      </w:r>
      <w:proofErr w:type="spellEnd"/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 муниципального района Ленинградской области от 13.12.2018г. № 183 «О бюджете </w:t>
      </w:r>
      <w:proofErr w:type="spellStart"/>
      <w:r>
        <w:rPr>
          <w:rFonts w:ascii="Times New Roman" w:eastAsia="Calibri" w:hAnsi="Times New Roman" w:cs="Arial"/>
          <w:sz w:val="28"/>
          <w:szCs w:val="28"/>
          <w:lang w:eastAsia="ru-RU"/>
        </w:rPr>
        <w:t>Янегского</w:t>
      </w:r>
      <w:proofErr w:type="spellEnd"/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Arial"/>
          <w:sz w:val="28"/>
          <w:szCs w:val="28"/>
          <w:lang w:eastAsia="ru-RU"/>
        </w:rPr>
        <w:t>Лодейнопольского</w:t>
      </w:r>
      <w:proofErr w:type="spellEnd"/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 муниципального района Ленинградской области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2019 год и плановый период 2020 и 2021 годов»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Arial"/>
          <w:sz w:val="28"/>
          <w:szCs w:val="28"/>
          <w:lang w:eastAsia="ru-RU"/>
        </w:rPr>
        <w:t>далее-решение</w:t>
      </w:r>
      <w:proofErr w:type="spellEnd"/>
      <w:r>
        <w:rPr>
          <w:rFonts w:ascii="Times New Roman" w:eastAsia="Calibri" w:hAnsi="Times New Roman" w:cs="Arial"/>
          <w:sz w:val="28"/>
          <w:szCs w:val="28"/>
          <w:lang w:eastAsia="ru-RU"/>
        </w:rPr>
        <w:t>) следующие изменения и дополнения:</w:t>
      </w: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Изложить пункт «1» решения в следующей редакции:</w:t>
      </w: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2019 год:</w:t>
      </w: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прогнозируемый общий объем доходов 40462,2 тысяч рублей;</w:t>
      </w: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объем расходов 40937,0тысячи рублей;</w:t>
      </w: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прогнозируемый дефицит 474,8 тысячи рублей.</w:t>
      </w:r>
    </w:p>
    <w:p w:rsidR="00720A4C" w:rsidRDefault="00720A4C" w:rsidP="00720A4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Изложить пункт «2» решения в следующей редакции:</w:t>
      </w:r>
    </w:p>
    <w:p w:rsidR="00720A4C" w:rsidRDefault="00720A4C" w:rsidP="00720A4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4C" w:rsidRDefault="00720A4C" w:rsidP="00720A4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2020 год и на 2021год:</w:t>
      </w:r>
    </w:p>
    <w:p w:rsidR="00720A4C" w:rsidRDefault="00720A4C" w:rsidP="00720A4C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объем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2020 год в сумме  16 671,9тысячи рублей и на 2021 год в сумме 16 843,2 тысяч рублей;</w:t>
      </w:r>
    </w:p>
    <w:p w:rsidR="00720A4C" w:rsidRDefault="00720A4C" w:rsidP="00720A4C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 в сумме 16813,1тысяч рублей, в том числе условно утвержденные расходы в сумме 419,7 тысяч рублей, и на 2021 год в сумме 17 387,1 тысяч рублей, в том числе условно утвержденные расходы в сумме 889,0 тысяч рублей;</w:t>
      </w:r>
      <w:proofErr w:type="gramEnd"/>
    </w:p>
    <w:p w:rsidR="00720A4C" w:rsidRDefault="00720A4C" w:rsidP="00720A4C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дефицит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2020 год в сумме 141,2 тысяч рублей и на 2021 год в сумме 543,9 тысяч рублей.</w:t>
      </w: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720A4C" w:rsidRDefault="00720A4C" w:rsidP="00720A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№2 решения «Прогнозируемые поступления налоговых, неналоговых доходов и безвозмездных поступлений в бюджет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Янегского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кодам видов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 2020 и 2021 годов» изложить в следующей редакции (прилагается).</w:t>
      </w:r>
    </w:p>
    <w:p w:rsidR="00720A4C" w:rsidRDefault="00720A4C" w:rsidP="00720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1.4.   В приложении №3 «Перечень  и коды  главных администраторов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дополнить следующими кодами бюджетной классификации:</w:t>
      </w:r>
    </w:p>
    <w:p w:rsidR="00720A4C" w:rsidRDefault="00720A4C" w:rsidP="00720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главному администратору 001 –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области:</w:t>
      </w:r>
    </w:p>
    <w:p w:rsidR="00720A4C" w:rsidRDefault="00720A4C" w:rsidP="00720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00120220299100000150 -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хозяйства;</w:t>
      </w:r>
    </w:p>
    <w:p w:rsidR="00720A4C" w:rsidRDefault="00720A4C" w:rsidP="00720A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00120220302100000150 -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</w:p>
    <w:p w:rsidR="00720A4C" w:rsidRDefault="00720A4C" w:rsidP="00720A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 Приложение №5 решения «Распределение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2019 год и на плановый период 2020 и 2021 годов» изложить в следующей редакции (прилагается).</w:t>
      </w:r>
    </w:p>
    <w:p w:rsidR="00720A4C" w:rsidRDefault="00720A4C" w:rsidP="00720A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 Приложение № 6 «Распределение бюджетных ассигнований по разделам и подразделам, функциональной классификации расходов бюджета на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 и на плановый период 2020 и 2021 годов» изложить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 (прилагается).</w:t>
      </w:r>
    </w:p>
    <w:p w:rsidR="00720A4C" w:rsidRDefault="00720A4C" w:rsidP="00720A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Приложение №7 «Ведомственная структура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2019 год и на плановый период 2020 и 2021 годов» изложить в следующей редакции (прилагается).</w:t>
      </w:r>
    </w:p>
    <w:p w:rsidR="00720A4C" w:rsidRDefault="00720A4C" w:rsidP="00720A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4C" w:rsidRDefault="00720A4C" w:rsidP="00720A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Утвердить Адресную инвестиционную программу,</w:t>
      </w:r>
      <w:r>
        <w:rPr>
          <w:rFonts w:ascii="Times New Roman" w:hAnsi="Times New Roman" w:cs="Times New Roman"/>
          <w:sz w:val="28"/>
          <w:szCs w:val="28"/>
        </w:rPr>
        <w:t xml:space="preserve"> финансовое обеспечение которой осуществляется за счет средств местного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Янегскогосельского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  на 2019 год и плановый период 2020-2021 годов согласно приложению № 15.</w:t>
      </w: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 Настоящее решение вступает в силу с момента его принятия.   </w:t>
      </w: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Данное решение обнародовать в средствах массовой информации и разместить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Янегского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поселения                                                                                          Л.В.Чиж</w:t>
      </w: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A4C" w:rsidRDefault="00720A4C" w:rsidP="00720A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C13" w:rsidRDefault="001B7C13"/>
    <w:sectPr w:rsidR="001B7C13" w:rsidSect="001B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20A4C"/>
    <w:rsid w:val="00062013"/>
    <w:rsid w:val="00091A8E"/>
    <w:rsid w:val="001B7C13"/>
    <w:rsid w:val="00636D26"/>
    <w:rsid w:val="006D1173"/>
    <w:rsid w:val="00720A4C"/>
    <w:rsid w:val="007639D2"/>
    <w:rsid w:val="00843FCC"/>
    <w:rsid w:val="00E2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4C"/>
    <w:pPr>
      <w:spacing w:after="160" w:line="25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1</cp:revision>
  <dcterms:created xsi:type="dcterms:W3CDTF">2019-09-02T13:18:00Z</dcterms:created>
  <dcterms:modified xsi:type="dcterms:W3CDTF">2019-09-02T13:18:00Z</dcterms:modified>
</cp:coreProperties>
</file>